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C1D4" w14:textId="29C3B43D" w:rsidR="000E77B1" w:rsidRDefault="00C3734C" w:rsidP="00C3734C">
      <w:pPr>
        <w:jc w:val="center"/>
      </w:pPr>
      <w:r>
        <w:t>Summerhayes Research Proposals 202</w:t>
      </w:r>
      <w:r w:rsidR="008D2C8F">
        <w:t>6</w:t>
      </w:r>
      <w:r>
        <w:t>/2</w:t>
      </w:r>
      <w:r w:rsidR="008D2C8F">
        <w:t>7</w:t>
      </w:r>
    </w:p>
    <w:p w14:paraId="68A3C204" w14:textId="77777777" w:rsidR="00C3734C" w:rsidRPr="00B44899" w:rsidRDefault="00C3734C" w:rsidP="00B44899">
      <w:pPr>
        <w:jc w:val="both"/>
        <w:rPr>
          <w:u w:val="single"/>
        </w:rPr>
      </w:pPr>
    </w:p>
    <w:p w14:paraId="446306AA" w14:textId="7AC0B25C" w:rsidR="00B44899" w:rsidRPr="00B44899" w:rsidRDefault="00B44899" w:rsidP="00B44899">
      <w:pPr>
        <w:jc w:val="both"/>
        <w:rPr>
          <w:u w:val="single"/>
        </w:rPr>
      </w:pPr>
      <w:r w:rsidRPr="00B44899">
        <w:rPr>
          <w:u w:val="single"/>
        </w:rPr>
        <w:t>Project Number 1:</w:t>
      </w:r>
    </w:p>
    <w:p w14:paraId="7235FDBB" w14:textId="77777777" w:rsidR="00B44899" w:rsidRDefault="00B44899" w:rsidP="00B44899">
      <w:pPr>
        <w:jc w:val="both"/>
      </w:pPr>
    </w:p>
    <w:p w14:paraId="3437124E" w14:textId="4396F88F" w:rsidR="00274042" w:rsidRPr="00DB742B" w:rsidRDefault="00C3734C" w:rsidP="00DB742B">
      <w:pPr>
        <w:rPr>
          <w:rFonts w:cs="Calibri"/>
        </w:rPr>
      </w:pPr>
      <w:r w:rsidRPr="00DB742B">
        <w:rPr>
          <w:rFonts w:cs="Calibri"/>
          <w:b/>
          <w:bCs/>
        </w:rPr>
        <w:t xml:space="preserve">Research Project Title: </w:t>
      </w:r>
      <w:r w:rsidR="00DB742B" w:rsidRPr="00DB742B">
        <w:rPr>
          <w:rFonts w:cs="Calibri"/>
          <w:b/>
          <w:bCs/>
        </w:rPr>
        <w:br/>
      </w:r>
      <w:r w:rsidR="00DB742B" w:rsidRPr="00DB742B">
        <w:rPr>
          <w:rFonts w:eastAsiaTheme="minorEastAsia" w:cs="Calibri"/>
          <w:lang w:eastAsia="ja-JP"/>
        </w:rPr>
        <w:t xml:space="preserve">Explaining the higher risk of cardiac fibrosis in women and people with lower incomes  </w:t>
      </w:r>
    </w:p>
    <w:p w14:paraId="34F82BAB" w14:textId="77777777" w:rsidR="00BF3439" w:rsidRPr="00DB742B" w:rsidRDefault="00BF3439" w:rsidP="00C3734C">
      <w:pPr>
        <w:jc w:val="both"/>
        <w:rPr>
          <w:rFonts w:cs="Calibri"/>
        </w:rPr>
      </w:pPr>
    </w:p>
    <w:p w14:paraId="5B00A803" w14:textId="11CA4DCF" w:rsidR="00C3734C" w:rsidRPr="00DB742B" w:rsidRDefault="00C3734C" w:rsidP="00DB742B">
      <w:pPr>
        <w:rPr>
          <w:rFonts w:cs="Calibri"/>
          <w:b/>
          <w:bCs/>
        </w:rPr>
      </w:pPr>
      <w:r w:rsidRPr="00DB742B">
        <w:rPr>
          <w:rFonts w:cs="Calibri"/>
          <w:b/>
          <w:bCs/>
        </w:rPr>
        <w:t xml:space="preserve">Lead PI, School &amp; Faculty: </w:t>
      </w:r>
      <w:r w:rsidR="00DB742B" w:rsidRPr="00DB742B">
        <w:rPr>
          <w:rFonts w:cs="Calibri"/>
          <w:b/>
          <w:bCs/>
        </w:rPr>
        <w:br/>
      </w:r>
      <w:r w:rsidR="00DB742B" w:rsidRPr="00DB742B">
        <w:rPr>
          <w:rStyle w:val="normaltextrun"/>
          <w:rFonts w:cs="Calibri"/>
          <w:color w:val="000000"/>
          <w:bdr w:val="none" w:sz="0" w:space="0" w:color="auto" w:frame="1"/>
        </w:rPr>
        <w:t>Andrew Smith, School of Biomedical Sciences, Faculty of Biological Sciences</w:t>
      </w:r>
    </w:p>
    <w:p w14:paraId="7574C6B0" w14:textId="77777777" w:rsidR="00B44899" w:rsidRPr="00DB742B" w:rsidRDefault="00B44899" w:rsidP="00DB742B">
      <w:pPr>
        <w:rPr>
          <w:rFonts w:cs="Calibri"/>
        </w:rPr>
      </w:pPr>
    </w:p>
    <w:p w14:paraId="7710A8C2" w14:textId="1917B918" w:rsidR="00B44899" w:rsidRPr="00DB742B" w:rsidRDefault="00B44899" w:rsidP="00DB742B">
      <w:pPr>
        <w:rPr>
          <w:rFonts w:cs="Calibri"/>
          <w:b/>
          <w:bCs/>
        </w:rPr>
      </w:pPr>
      <w:r w:rsidRPr="00DB742B">
        <w:rPr>
          <w:rFonts w:cs="Calibri"/>
          <w:b/>
          <w:bCs/>
        </w:rPr>
        <w:t>Co-supervisor, School &amp; Faculty:</w:t>
      </w:r>
      <w:r w:rsidR="00DB742B" w:rsidRPr="00DB742B">
        <w:rPr>
          <w:rStyle w:val="ListParagraph"/>
          <w:rFonts w:cs="Calibri"/>
          <w:color w:val="000000"/>
          <w:shd w:val="clear" w:color="auto" w:fill="FFFFFF"/>
        </w:rPr>
        <w:t xml:space="preserve"> </w:t>
      </w:r>
      <w:r w:rsidR="00DB742B" w:rsidRPr="00DB742B">
        <w:rPr>
          <w:rStyle w:val="ListParagraph"/>
          <w:rFonts w:cs="Calibri"/>
          <w:color w:val="000000"/>
          <w:shd w:val="clear" w:color="auto" w:fill="FFFFFF"/>
        </w:rPr>
        <w:br/>
      </w:r>
      <w:r w:rsidR="00DB742B" w:rsidRPr="00DB742B">
        <w:rPr>
          <w:rStyle w:val="normaltextrun"/>
          <w:rFonts w:cs="Calibri"/>
          <w:color w:val="000000"/>
          <w:shd w:val="clear" w:color="auto" w:fill="FFFFFF"/>
        </w:rPr>
        <w:t>David Beech, LICAMM, Faculty of Medicine and Health; Ric Cubbon, LICAMM, Faculty of Medicine and Health; Ali </w:t>
      </w:r>
      <w:proofErr w:type="spellStart"/>
      <w:r w:rsidR="00DB742B" w:rsidRPr="00DB742B">
        <w:rPr>
          <w:rStyle w:val="normaltextrun"/>
          <w:rFonts w:cs="Calibri"/>
          <w:color w:val="000000"/>
          <w:shd w:val="clear" w:color="auto" w:fill="FFFFFF"/>
        </w:rPr>
        <w:t>Alazmani</w:t>
      </w:r>
      <w:proofErr w:type="spellEnd"/>
      <w:r w:rsidR="00DB742B" w:rsidRPr="00DB742B">
        <w:rPr>
          <w:rStyle w:val="normaltextrun"/>
          <w:rFonts w:cs="Calibri"/>
          <w:color w:val="000000"/>
          <w:shd w:val="clear" w:color="auto" w:fill="FFFFFF"/>
        </w:rPr>
        <w:t>, School of Mechanical Engineering, Faculty of Engineering and Physical Sciences; Erica Dall'Armellina, LICAMM, Faculty of Medicine and Health</w:t>
      </w:r>
    </w:p>
    <w:p w14:paraId="47875E28" w14:textId="77777777" w:rsidR="00BF3439" w:rsidRPr="00DB742B" w:rsidRDefault="00BF3439" w:rsidP="00DB742B">
      <w:pPr>
        <w:rPr>
          <w:rFonts w:cs="Calibri"/>
        </w:rPr>
      </w:pPr>
    </w:p>
    <w:p w14:paraId="4CD9C6A9" w14:textId="3E249EB7" w:rsidR="00C3734C" w:rsidRPr="00DB742B" w:rsidRDefault="00C3734C" w:rsidP="00DB742B">
      <w:pPr>
        <w:rPr>
          <w:rFonts w:cs="Calibri"/>
          <w:b/>
          <w:bCs/>
        </w:rPr>
      </w:pPr>
      <w:r w:rsidRPr="00DB742B">
        <w:rPr>
          <w:rFonts w:cs="Calibri"/>
          <w:b/>
          <w:bCs/>
        </w:rPr>
        <w:t>Health inequalities pertinent to the Project rationale</w:t>
      </w:r>
      <w:r w:rsidR="00DB742B" w:rsidRPr="00DB742B">
        <w:rPr>
          <w:rFonts w:cs="Calibri"/>
          <w:b/>
          <w:bCs/>
        </w:rPr>
        <w:t xml:space="preserve">: </w:t>
      </w:r>
      <w:r w:rsidR="00DB742B" w:rsidRPr="00DB742B">
        <w:rPr>
          <w:rFonts w:cs="Calibri"/>
          <w:b/>
          <w:bCs/>
        </w:rPr>
        <w:br/>
      </w:r>
      <w:proofErr w:type="gramStart"/>
      <w:r w:rsidR="00DB742B" w:rsidRPr="00DB742B">
        <w:rPr>
          <w:rStyle w:val="normaltextrun"/>
          <w:rFonts w:cs="Calibri"/>
          <w:color w:val="000000"/>
          <w:shd w:val="clear" w:color="auto" w:fill="FFFFFF"/>
        </w:rPr>
        <w:t>Cardiovascular disease</w:t>
      </w:r>
      <w:proofErr w:type="gramEnd"/>
      <w:r w:rsidR="00DB742B" w:rsidRPr="00DB742B">
        <w:rPr>
          <w:rStyle w:val="normaltextrun"/>
          <w:rFonts w:cs="Calibri"/>
          <w:color w:val="000000"/>
          <w:shd w:val="clear" w:color="auto" w:fill="FFFFFF"/>
        </w:rPr>
        <w:t xml:space="preserve"> has higher prevalence and worse outcomes in lower-income groups. Cardiac fibrosis, common to many major cardiovascular diseases, is a key factor associated with lower-income and strikingly in patients even before established heart failure [doi:10.3389/fcvm.2021.805278; PMID:35004916]. This indicates an insidious pathological process, perhaps driving the increased cardiovascular disease prevalence in lower-income groups. Further, diffuse cardiac fibrosis is found in heart failure with preserved ejection fraction, a type of heart failure commoner in female patients: this indicates that lower-income female patients may be especially vulnerable. This project focuses on investigating these vulnerabilities.</w:t>
      </w:r>
    </w:p>
    <w:p w14:paraId="1DF19CE1" w14:textId="77777777" w:rsidR="00BF3439" w:rsidRPr="00DB742B" w:rsidRDefault="00BF3439" w:rsidP="00C3734C">
      <w:pPr>
        <w:jc w:val="both"/>
        <w:rPr>
          <w:rFonts w:cs="Calibri"/>
        </w:rPr>
      </w:pPr>
    </w:p>
    <w:p w14:paraId="49E72F4A" w14:textId="3F49F6CA" w:rsidR="00DB742B" w:rsidRPr="00DB742B" w:rsidRDefault="00BF3439" w:rsidP="00DB742B">
      <w:pPr>
        <w:pStyle w:val="paragraph"/>
        <w:spacing w:before="0" w:beforeAutospacing="0" w:after="0" w:afterAutospacing="0"/>
        <w:textAlignment w:val="baseline"/>
        <w:rPr>
          <w:rFonts w:ascii="Calibri" w:hAnsi="Calibri" w:cs="Calibri"/>
        </w:rPr>
      </w:pPr>
      <w:r w:rsidRPr="00DB742B">
        <w:rPr>
          <w:rFonts w:ascii="Calibri" w:hAnsi="Calibri" w:cs="Calibri"/>
          <w:b/>
          <w:bCs/>
        </w:rPr>
        <w:t>Project description</w:t>
      </w:r>
      <w:r w:rsidR="00DB742B" w:rsidRPr="00DB742B">
        <w:rPr>
          <w:rFonts w:ascii="Calibri" w:hAnsi="Calibri" w:cs="Calibri"/>
          <w:b/>
          <w:bCs/>
        </w:rPr>
        <w:t>:</w:t>
      </w:r>
      <w:r w:rsidR="00DB742B" w:rsidRPr="00DB742B">
        <w:rPr>
          <w:rFonts w:ascii="Calibri" w:hAnsi="Calibri" w:cs="Calibri"/>
          <w:b/>
          <w:bCs/>
        </w:rPr>
        <w:br/>
      </w:r>
      <w:r w:rsidR="00DB742B" w:rsidRPr="00DB742B">
        <w:rPr>
          <w:rStyle w:val="normaltextrun"/>
          <w:rFonts w:ascii="Calibri" w:eastAsiaTheme="minorHAnsi" w:hAnsi="Calibri" w:cs="Calibri"/>
        </w:rPr>
        <w:t>This project will investigate a process in the heart called ‘cardiac fibrosis’, where there is gradual stiffening of the heart: this leads to the heart weakening and eventually </w:t>
      </w:r>
      <w:proofErr w:type="gramStart"/>
      <w:r w:rsidR="00DB742B" w:rsidRPr="00DB742B">
        <w:rPr>
          <w:rStyle w:val="normaltextrun"/>
          <w:rFonts w:ascii="Calibri" w:eastAsiaTheme="minorHAnsi" w:hAnsi="Calibri" w:cs="Calibri"/>
        </w:rPr>
        <w:t>failing, and</w:t>
      </w:r>
      <w:proofErr w:type="gramEnd"/>
      <w:r w:rsidR="00DB742B" w:rsidRPr="00DB742B">
        <w:rPr>
          <w:rStyle w:val="normaltextrun"/>
          <w:rFonts w:ascii="Calibri" w:eastAsiaTheme="minorHAnsi" w:hAnsi="Calibri" w:cs="Calibri"/>
        </w:rPr>
        <w:t> is a process that lower-income and female patients are more vulnerable to. </w:t>
      </w:r>
    </w:p>
    <w:p w14:paraId="450E0D16" w14:textId="772AC810" w:rsidR="00DB742B" w:rsidRPr="00DB742B" w:rsidRDefault="00DB742B" w:rsidP="00DB742B">
      <w:pPr>
        <w:pStyle w:val="paragraph"/>
        <w:spacing w:before="0" w:beforeAutospacing="0" w:after="0" w:afterAutospacing="0"/>
        <w:textAlignment w:val="baseline"/>
        <w:rPr>
          <w:rFonts w:ascii="Calibri" w:hAnsi="Calibri" w:cs="Calibri"/>
        </w:rPr>
      </w:pPr>
      <w:r w:rsidRPr="00DB742B">
        <w:rPr>
          <w:rStyle w:val="normaltextrun"/>
          <w:rFonts w:ascii="Calibri" w:eastAsiaTheme="minorHAnsi" w:hAnsi="Calibri" w:cs="Calibri"/>
        </w:rPr>
        <w:t>The focus will be on differences between higher- and lower-income (and between female and male) patients undergoing open heart surgery, which enables our access to spare heart tissue and relevant patient information. Using powerful new techniques, there will be unique MRI-informed soft robotic investigations of cells that are key players in cardiac fibrosis (‘cardiac fibroblasts’) and large-dataset investigations of tissue signals linked with cardiac fibrosis. </w:t>
      </w:r>
    </w:p>
    <w:p w14:paraId="4718F1B7" w14:textId="1258E3E0" w:rsidR="00DB742B" w:rsidRPr="00DB742B" w:rsidRDefault="00DB742B" w:rsidP="00DB742B">
      <w:pPr>
        <w:pStyle w:val="paragraph"/>
        <w:spacing w:before="0" w:beforeAutospacing="0" w:after="0" w:afterAutospacing="0"/>
        <w:textAlignment w:val="baseline"/>
        <w:rPr>
          <w:rFonts w:ascii="Calibri" w:hAnsi="Calibri" w:cs="Calibri"/>
        </w:rPr>
      </w:pPr>
      <w:r w:rsidRPr="00DB742B">
        <w:rPr>
          <w:rStyle w:val="normaltextrun"/>
          <w:rFonts w:ascii="Calibri" w:eastAsiaTheme="minorHAnsi" w:hAnsi="Calibri" w:cs="Calibri"/>
        </w:rPr>
        <w:t>In pilot studies, we already found interesting inequality-related changes in the target of the ‘Supermodel granny’ molecule (https://www.bbc.co.uk/news/articles/cv2gr3x3xkno), which is linked with cardiac fibrosis, and its regulated release by a stiffness-sensing protein (‘PIEZO’) in cardiac fibroblasts, which could explain how cardiac fibrosis develops more aggressively in some people. </w:t>
      </w:r>
    </w:p>
    <w:p w14:paraId="22FDC276" w14:textId="1795EBD0" w:rsidR="00411154" w:rsidRDefault="00DB742B" w:rsidP="00DB742B">
      <w:pPr>
        <w:pStyle w:val="paragraph"/>
        <w:spacing w:before="0" w:beforeAutospacing="0" w:after="0" w:afterAutospacing="0"/>
        <w:textAlignment w:val="baseline"/>
        <w:rPr>
          <w:rStyle w:val="normaltextrun"/>
          <w:rFonts w:ascii="Calibri" w:eastAsiaTheme="minorHAnsi" w:hAnsi="Calibri" w:cs="Calibri"/>
        </w:rPr>
      </w:pPr>
      <w:r w:rsidRPr="00DB742B">
        <w:rPr>
          <w:rStyle w:val="normaltextrun"/>
          <w:rFonts w:ascii="Calibri" w:eastAsiaTheme="minorHAnsi" w:hAnsi="Calibri" w:cs="Calibri"/>
        </w:rPr>
        <w:t xml:space="preserve">This project aims to: 1) understand why cardiac fibrosis </w:t>
      </w:r>
      <w:proofErr w:type="gramStart"/>
      <w:r w:rsidRPr="00DB742B">
        <w:rPr>
          <w:rStyle w:val="normaltextrun"/>
          <w:rFonts w:ascii="Calibri" w:eastAsiaTheme="minorHAnsi" w:hAnsi="Calibri" w:cs="Calibri"/>
        </w:rPr>
        <w:t>is commoner in lower-income and female patients</w:t>
      </w:r>
      <w:proofErr w:type="gramEnd"/>
      <w:r w:rsidRPr="00DB742B">
        <w:rPr>
          <w:rStyle w:val="normaltextrun"/>
          <w:rFonts w:ascii="Calibri" w:eastAsiaTheme="minorHAnsi" w:hAnsi="Calibri" w:cs="Calibri"/>
        </w:rPr>
        <w:t>; 2) find evidence for how the ‘Supermodel granny’ target (interleukin-11) and PIEZO could be targets for new therapeutic interventions in cardiac fibrosis of women and people with lower incomes.</w:t>
      </w:r>
    </w:p>
    <w:p w14:paraId="6D845616" w14:textId="77777777" w:rsidR="00411154" w:rsidRDefault="00411154">
      <w:pPr>
        <w:spacing w:after="200" w:line="276" w:lineRule="auto"/>
        <w:rPr>
          <w:rStyle w:val="normaltextrun"/>
          <w:rFonts w:cs="Calibri"/>
          <w:lang w:eastAsia="en-GB"/>
        </w:rPr>
      </w:pPr>
      <w:r>
        <w:rPr>
          <w:rStyle w:val="normaltextrun"/>
          <w:rFonts w:cs="Calibri"/>
        </w:rPr>
        <w:br w:type="page"/>
      </w:r>
    </w:p>
    <w:p w14:paraId="76FB9D56" w14:textId="08E78DCB" w:rsidR="00B44899" w:rsidRPr="00274042" w:rsidRDefault="00B44899" w:rsidP="00BF3439">
      <w:pPr>
        <w:jc w:val="both"/>
        <w:rPr>
          <w:u w:val="single"/>
        </w:rPr>
      </w:pPr>
      <w:r w:rsidRPr="00274042">
        <w:rPr>
          <w:u w:val="single"/>
        </w:rPr>
        <w:lastRenderedPageBreak/>
        <w:t>Project Number 2:</w:t>
      </w:r>
    </w:p>
    <w:p w14:paraId="5133B186" w14:textId="77777777" w:rsidR="00B44899" w:rsidRDefault="00B44899" w:rsidP="00BF3439">
      <w:pPr>
        <w:jc w:val="both"/>
      </w:pPr>
    </w:p>
    <w:p w14:paraId="3BCCA7FF" w14:textId="138D694B" w:rsidR="00274042" w:rsidRPr="00DB742B" w:rsidRDefault="00B44899" w:rsidP="00411154">
      <w:r w:rsidRPr="00274042">
        <w:rPr>
          <w:b/>
          <w:bCs/>
        </w:rPr>
        <w:t>Research Project Title:</w:t>
      </w:r>
      <w:r>
        <w:t xml:space="preserve"> </w:t>
      </w:r>
      <w:r w:rsidR="00DB742B">
        <w:br/>
      </w:r>
      <w:r w:rsidR="00DB742B" w:rsidRPr="00DB742B">
        <w:rPr>
          <w:rFonts w:asciiTheme="minorHAnsi" w:eastAsiaTheme="minorEastAsia" w:hAnsiTheme="minorHAnsi" w:cstheme="minorBidi"/>
          <w:lang w:eastAsia="ja-JP"/>
        </w:rPr>
        <w:t>Improving Enhanced Care for Obesity in Pregnancy: National Mapping and Leeds Co-Production</w:t>
      </w:r>
    </w:p>
    <w:p w14:paraId="1AF57B0A" w14:textId="77777777" w:rsidR="00274042" w:rsidRPr="00DB742B" w:rsidRDefault="00274042" w:rsidP="00411154"/>
    <w:p w14:paraId="35D103EC" w14:textId="5D665C89" w:rsidR="00274042" w:rsidRPr="00DB742B" w:rsidRDefault="00274042" w:rsidP="00411154">
      <w:r w:rsidRPr="00DB742B">
        <w:rPr>
          <w:b/>
          <w:bCs/>
        </w:rPr>
        <w:t>Lead PI, School &amp; Faculty:</w:t>
      </w:r>
      <w:r w:rsidR="00DB742B" w:rsidRPr="00DB742B">
        <w:rPr>
          <w:b/>
          <w:bCs/>
        </w:rPr>
        <w:br/>
      </w:r>
      <w:r w:rsidR="00DB742B" w:rsidRPr="00DB742B">
        <w:t>Dr Camilla Nykjaer, School of Biomedical Sciences, Faculty of Biological Sciences</w:t>
      </w:r>
    </w:p>
    <w:p w14:paraId="161C9CBD" w14:textId="77777777" w:rsidR="00274042" w:rsidRPr="00DB742B" w:rsidRDefault="00274042" w:rsidP="00411154"/>
    <w:p w14:paraId="6E7FE5E5" w14:textId="44CE9945" w:rsidR="00274042" w:rsidRPr="00DB742B" w:rsidRDefault="00274042" w:rsidP="00411154">
      <w:r w:rsidRPr="00DB742B">
        <w:rPr>
          <w:b/>
          <w:bCs/>
        </w:rPr>
        <w:t>Co-supervisor, School &amp; Faculty:</w:t>
      </w:r>
      <w:r w:rsidR="00DB742B" w:rsidRPr="00DB742B">
        <w:rPr>
          <w:b/>
          <w:bCs/>
        </w:rPr>
        <w:br/>
      </w:r>
      <w:r w:rsidR="00DB742B" w:rsidRPr="00DB742B">
        <w:t>Professor Angela Graves, School of Healthcare, Faculty of Medicine and Health</w:t>
      </w:r>
    </w:p>
    <w:p w14:paraId="4F44C4AD" w14:textId="77777777" w:rsidR="00C33D90" w:rsidRPr="00DB742B" w:rsidRDefault="00C33D90" w:rsidP="00411154"/>
    <w:p w14:paraId="77FF7BD9" w14:textId="5959B08F" w:rsidR="00C33D90" w:rsidRPr="00DB742B" w:rsidRDefault="00C33D90" w:rsidP="00DB742B">
      <w:r w:rsidRPr="00DB742B">
        <w:rPr>
          <w:b/>
          <w:bCs/>
        </w:rPr>
        <w:t>Health inequalities pertinent to the project rationale:</w:t>
      </w:r>
      <w:r w:rsidR="00DB742B" w:rsidRPr="00DB742B">
        <w:rPr>
          <w:b/>
          <w:bCs/>
        </w:rPr>
        <w:br/>
      </w:r>
      <w:r w:rsidR="00DB742B" w:rsidRPr="00DB742B">
        <w:t>One in four women are obese entering pregnancy, with the highest prevalence in the most deprived communities. Despite national guidance (NICE; RCOG), there is varied support across NHS Trusts in enhanced care pathways, including eligibility thresholds, healthy living support, monitoring, and referrals to allied professionals. This variation creates a postcode lottery of maternal risk, limiting prevention opportunities for those with greatest need. Pathway information is developed and stored locally with no shared national overview, and no synthesis currently exists. This project will map enhanced care pathways across NHS Trusts, identify inequities, and set improvement priorities to support consistent, prevention focused care.</w:t>
      </w:r>
    </w:p>
    <w:p w14:paraId="253F55D4" w14:textId="77777777" w:rsidR="00C33D90" w:rsidRDefault="00C33D90" w:rsidP="00C33D90">
      <w:pPr>
        <w:jc w:val="both"/>
      </w:pPr>
    </w:p>
    <w:p w14:paraId="18FB160D" w14:textId="77777777" w:rsidR="009C6A76" w:rsidRDefault="00C33D90" w:rsidP="00DB742B">
      <w:r w:rsidRPr="00C33D90">
        <w:rPr>
          <w:b/>
          <w:bCs/>
        </w:rPr>
        <w:t>Project descrip</w:t>
      </w:r>
      <w:r w:rsidR="0002343D">
        <w:rPr>
          <w:b/>
          <w:bCs/>
        </w:rPr>
        <w:t>tion:</w:t>
      </w:r>
      <w:r w:rsidR="00DB742B">
        <w:rPr>
          <w:b/>
          <w:bCs/>
        </w:rPr>
        <w:br/>
      </w:r>
      <w:r w:rsidR="00DB742B">
        <w:t>Many women enter pregnancy with obesity, increasing the chance of complications. National guidance sets out what good support should include, covering healthy living advice, sensitive weight conversations, and appropriate monitoring, but services differ. Some Trusts offer midwife</w:t>
      </w:r>
      <w:r w:rsidR="00DB742B">
        <w:rPr>
          <w:rFonts w:ascii="Cambria Math" w:hAnsi="Cambria Math" w:cs="Cambria Math"/>
        </w:rPr>
        <w:t>‑</w:t>
      </w:r>
      <w:r w:rsidR="00DB742B">
        <w:t xml:space="preserve">led appointments, dietetic and physical activity support, while others provide limited additional care. </w:t>
      </w:r>
    </w:p>
    <w:p w14:paraId="4D2A9091" w14:textId="7678F279" w:rsidR="00DB742B" w:rsidRDefault="00DB742B" w:rsidP="00DB742B">
      <w:r>
        <w:t>FOI requests have been sent to every NHS Trust providing maternity services to obtain their enhanced care pathways. Many have shared documents and expressed strong interest in the findings. For the first time,</w:t>
      </w:r>
      <w:r>
        <w:t xml:space="preserve"> </w:t>
      </w:r>
      <w:r>
        <w:t xml:space="preserve">we will map what different areas offer, identify good practice, understand where support is missing, explore variation by local deprivation or population needs, and examine whether pathways have been evaluated to </w:t>
      </w:r>
    </w:p>
    <w:p w14:paraId="74F8E33D" w14:textId="77777777" w:rsidR="00DB742B" w:rsidRDefault="00DB742B" w:rsidP="00DB742B">
      <w:r>
        <w:t xml:space="preserve">support future quality assurance. </w:t>
      </w:r>
    </w:p>
    <w:p w14:paraId="2C4AE0A4" w14:textId="5EAAF16E" w:rsidR="00411154" w:rsidRDefault="00DB742B" w:rsidP="009C6A76">
      <w:r>
        <w:t>Once this national picture is complete, we will work locally with midwives, public health teams and service users involved in the LTHT Athena enhanced care pathway, where evaluation and co</w:t>
      </w:r>
      <w:r>
        <w:rPr>
          <w:rFonts w:ascii="Cambria Math" w:hAnsi="Cambria Math" w:cs="Cambria Math"/>
        </w:rPr>
        <w:t>‑</w:t>
      </w:r>
      <w:r>
        <w:t>production are already established. Together, we will review the national findings, identify priority improvements, and co</w:t>
      </w:r>
      <w:r>
        <w:rPr>
          <w:rFonts w:ascii="Cambria Math" w:hAnsi="Cambria Math" w:cs="Cambria Math"/>
        </w:rPr>
        <w:t>‑</w:t>
      </w:r>
      <w:r>
        <w:t>produce a pathway model that builds on Athena and includes a simple evaluation framework for continued quality assurance. The model will be designed to support consistent, prevention focused care for women with higher BMI across the UK.</w:t>
      </w:r>
    </w:p>
    <w:p w14:paraId="5EFD002C" w14:textId="77777777" w:rsidR="00411154" w:rsidRDefault="00411154">
      <w:pPr>
        <w:spacing w:after="200" w:line="276" w:lineRule="auto"/>
      </w:pPr>
      <w:r>
        <w:br w:type="page"/>
      </w:r>
    </w:p>
    <w:p w14:paraId="1CDAC83F" w14:textId="069B3CE4" w:rsidR="0002343D" w:rsidRPr="0002343D" w:rsidRDefault="0002343D" w:rsidP="0002343D">
      <w:pPr>
        <w:jc w:val="both"/>
        <w:rPr>
          <w:u w:val="single"/>
        </w:rPr>
      </w:pPr>
      <w:r w:rsidRPr="0002343D">
        <w:rPr>
          <w:u w:val="single"/>
        </w:rPr>
        <w:lastRenderedPageBreak/>
        <w:t>Research Project 3:</w:t>
      </w:r>
    </w:p>
    <w:p w14:paraId="7E55A59A" w14:textId="77777777" w:rsidR="0002343D" w:rsidRDefault="0002343D" w:rsidP="0002343D">
      <w:pPr>
        <w:jc w:val="both"/>
      </w:pPr>
    </w:p>
    <w:p w14:paraId="5A24FDC7" w14:textId="6563F9EC" w:rsidR="0002343D" w:rsidRPr="0002343D" w:rsidRDefault="0002343D" w:rsidP="00411154">
      <w:pPr>
        <w:rPr>
          <w:b/>
          <w:bCs/>
        </w:rPr>
      </w:pPr>
      <w:r w:rsidRPr="0002343D">
        <w:rPr>
          <w:b/>
          <w:bCs/>
        </w:rPr>
        <w:t>Research Project Title:</w:t>
      </w:r>
      <w:r w:rsidR="00DB742B">
        <w:rPr>
          <w:b/>
          <w:bCs/>
        </w:rPr>
        <w:t xml:space="preserve"> </w:t>
      </w:r>
      <w:r w:rsidR="00411154">
        <w:rPr>
          <w:b/>
          <w:bCs/>
        </w:rPr>
        <w:br/>
      </w:r>
      <w:r w:rsidR="00DB742B" w:rsidRPr="00411154">
        <w:rPr>
          <w:rFonts w:asciiTheme="minorHAnsi" w:eastAsiaTheme="minorEastAsia" w:hAnsiTheme="minorHAnsi" w:cstheme="minorBidi"/>
          <w:lang w:eastAsia="ja-JP"/>
        </w:rPr>
        <w:t>Evaluating the Impact of School-Based Oral Health Education on the Oral Microbiome and Gingival Health in Children</w:t>
      </w:r>
    </w:p>
    <w:p w14:paraId="756BCD32" w14:textId="77777777" w:rsidR="0002343D" w:rsidRDefault="0002343D" w:rsidP="0002343D">
      <w:pPr>
        <w:jc w:val="both"/>
      </w:pPr>
    </w:p>
    <w:p w14:paraId="341BA6E7" w14:textId="0B78C53B" w:rsidR="0002343D" w:rsidRPr="0002343D" w:rsidRDefault="0002343D" w:rsidP="0002343D">
      <w:pPr>
        <w:jc w:val="both"/>
        <w:rPr>
          <w:b/>
          <w:bCs/>
        </w:rPr>
      </w:pPr>
      <w:r w:rsidRPr="0002343D">
        <w:rPr>
          <w:b/>
          <w:bCs/>
        </w:rPr>
        <w:t>Lead PI, School &amp; Faculty:</w:t>
      </w:r>
    </w:p>
    <w:p w14:paraId="5D974FD7" w14:textId="7D3E5E45" w:rsidR="00411154" w:rsidRPr="00411154" w:rsidRDefault="00411154" w:rsidP="00411154">
      <w:pPr>
        <w:jc w:val="both"/>
      </w:pPr>
      <w:r w:rsidRPr="00411154">
        <w:t>Dr Farag </w:t>
      </w:r>
      <w:proofErr w:type="spellStart"/>
      <w:r w:rsidRPr="00411154">
        <w:t>Shuweihdi</w:t>
      </w:r>
      <w:proofErr w:type="spellEnd"/>
      <w:r>
        <w:t xml:space="preserve">, </w:t>
      </w:r>
      <w:r w:rsidRPr="00411154">
        <w:t>School of Dentistry, Faculty of Medicine and Health</w:t>
      </w:r>
    </w:p>
    <w:p w14:paraId="34FB0722" w14:textId="77777777" w:rsidR="0002343D" w:rsidRDefault="0002343D" w:rsidP="0002343D">
      <w:pPr>
        <w:jc w:val="both"/>
      </w:pPr>
    </w:p>
    <w:p w14:paraId="3E085228" w14:textId="11FDD18E" w:rsidR="0002343D" w:rsidRPr="0002343D" w:rsidRDefault="0002343D" w:rsidP="0002343D">
      <w:pPr>
        <w:jc w:val="both"/>
        <w:rPr>
          <w:b/>
          <w:bCs/>
        </w:rPr>
      </w:pPr>
      <w:r w:rsidRPr="0002343D">
        <w:rPr>
          <w:b/>
          <w:bCs/>
        </w:rPr>
        <w:t>Co-supervisor, School &amp; Faculty:</w:t>
      </w:r>
    </w:p>
    <w:p w14:paraId="65CFC401" w14:textId="40F7899D" w:rsidR="00411154" w:rsidRPr="00411154" w:rsidRDefault="00411154" w:rsidP="00411154">
      <w:pPr>
        <w:jc w:val="both"/>
      </w:pPr>
      <w:r w:rsidRPr="00411154">
        <w:t>Prof Sue Pavit</w:t>
      </w:r>
      <w:r w:rsidRPr="00411154">
        <w:t>,</w:t>
      </w:r>
      <w:r w:rsidRPr="00411154">
        <w:t> School of Dentistry, Faculty of Medicine and Health  </w:t>
      </w:r>
    </w:p>
    <w:p w14:paraId="3ED8818C" w14:textId="6C4E96A3" w:rsidR="00411154" w:rsidRPr="00411154" w:rsidRDefault="00411154" w:rsidP="00411154">
      <w:pPr>
        <w:jc w:val="both"/>
      </w:pPr>
      <w:r w:rsidRPr="00411154">
        <w:t>Prof Thuy Do</w:t>
      </w:r>
      <w:r w:rsidRPr="00411154">
        <w:t xml:space="preserve">, </w:t>
      </w:r>
      <w:r w:rsidRPr="00411154">
        <w:t>School of Dentistry, Faculty of Medicine and Health  </w:t>
      </w:r>
    </w:p>
    <w:p w14:paraId="70C518E7" w14:textId="276EFA45" w:rsidR="00411154" w:rsidRPr="00411154" w:rsidRDefault="00411154" w:rsidP="00411154">
      <w:pPr>
        <w:jc w:val="both"/>
      </w:pPr>
      <w:r w:rsidRPr="00411154">
        <w:t>Prof Kenneth McDowall</w:t>
      </w:r>
      <w:r w:rsidRPr="00411154">
        <w:t xml:space="preserve">, </w:t>
      </w:r>
      <w:r w:rsidRPr="00411154">
        <w:t>School of Molecular and Cellular Biology, Faculty of Biological Sciences </w:t>
      </w:r>
    </w:p>
    <w:p w14:paraId="7674A6A9" w14:textId="5FACEC24" w:rsidR="00411154" w:rsidRPr="00411154" w:rsidRDefault="00411154" w:rsidP="00411154">
      <w:pPr>
        <w:jc w:val="both"/>
      </w:pPr>
      <w:r w:rsidRPr="00411154">
        <w:t>Dr. Ryan F. Seipke</w:t>
      </w:r>
      <w:r w:rsidRPr="00411154">
        <w:t xml:space="preserve">, </w:t>
      </w:r>
      <w:r w:rsidRPr="00411154">
        <w:t>School of Molecular and Cellular Biology, Faculty of Biological Sciences </w:t>
      </w:r>
    </w:p>
    <w:p w14:paraId="534B4ECB" w14:textId="77777777" w:rsidR="0002343D" w:rsidRPr="0002343D" w:rsidRDefault="0002343D" w:rsidP="0002343D">
      <w:pPr>
        <w:jc w:val="both"/>
        <w:rPr>
          <w:b/>
          <w:bCs/>
        </w:rPr>
      </w:pPr>
    </w:p>
    <w:p w14:paraId="19BAF98B" w14:textId="34CC3F83" w:rsidR="0002343D" w:rsidRPr="0002343D" w:rsidRDefault="0002343D" w:rsidP="0002343D">
      <w:pPr>
        <w:jc w:val="both"/>
        <w:rPr>
          <w:b/>
          <w:bCs/>
        </w:rPr>
      </w:pPr>
      <w:r w:rsidRPr="0002343D">
        <w:rPr>
          <w:b/>
          <w:bCs/>
        </w:rPr>
        <w:t>Health inequalities pertinent to the project rationale:</w:t>
      </w:r>
    </w:p>
    <w:p w14:paraId="505C7209" w14:textId="744D5211" w:rsidR="00FA5760" w:rsidRDefault="00411154" w:rsidP="00411154">
      <w:r w:rsidRPr="00411154">
        <w:t>Oral health inequalities remain a major public health challenge, particularly among children living in socioeconomically deprived communities. Children from disadvantaged backgrounds experience significantly higher rates of dental decay, gingivitis, and poor oral hygiene compared with those from more affluent areas. These disparities are often driven by limited access to preventive dental care, lower oral health literacy, and environmental and social factors that influence health behaviours. School-based communities with fewer resources may therefore face a greater burden of oral disease early in life. Addressing these inequalities requires preventive approaches that target behaviour, education, and early intervention within schools and communities where the risk of poor oral health outcomes is highest. </w:t>
      </w:r>
    </w:p>
    <w:p w14:paraId="5C1D74B5" w14:textId="77777777" w:rsidR="00411154" w:rsidRDefault="00411154" w:rsidP="0002343D">
      <w:pPr>
        <w:jc w:val="both"/>
      </w:pPr>
    </w:p>
    <w:p w14:paraId="0A90F2D4" w14:textId="77777777" w:rsidR="00411154" w:rsidRPr="00411154" w:rsidRDefault="0002343D" w:rsidP="00411154">
      <w:r w:rsidRPr="0002343D">
        <w:rPr>
          <w:b/>
          <w:bCs/>
        </w:rPr>
        <w:t>Project description:</w:t>
      </w:r>
      <w:r w:rsidR="00411154">
        <w:rPr>
          <w:b/>
          <w:bCs/>
        </w:rPr>
        <w:br/>
      </w:r>
      <w:r w:rsidR="00411154" w:rsidRPr="00411154">
        <w:t>Tooth decay and gum disease are very common problems in children and can lead to pain, difficulty eating, and long-term health issues if not prevented early. Poor toothbrushing, a diet high in refined sugars, and harmful bacteria in the mouth all play key roles in these conditions. </w:t>
      </w:r>
    </w:p>
    <w:p w14:paraId="75C06B1B" w14:textId="77777777" w:rsidR="00411154" w:rsidRPr="00411154" w:rsidRDefault="00411154" w:rsidP="00411154">
      <w:pPr>
        <w:jc w:val="both"/>
      </w:pPr>
      <w:r w:rsidRPr="00411154">
        <w:t>This project will evaluate whether a school-based oral health education programme can improve children’s gum health and brushing habits. The programme is part of the RAISED in Yorkshire (</w:t>
      </w:r>
      <w:proofErr w:type="spellStart"/>
      <w:r w:rsidRPr="00411154">
        <w:t>RiY</w:t>
      </w:r>
      <w:proofErr w:type="spellEnd"/>
      <w:r w:rsidRPr="00411154">
        <w:t>) initiative, where older students (aged 16–18) are trained to teach younger pupils (aged 11–13) about good oral hygiene and healthy habits. </w:t>
      </w:r>
    </w:p>
    <w:p w14:paraId="71D9DE92" w14:textId="77777777" w:rsidR="00411154" w:rsidRPr="00411154" w:rsidRDefault="00411154" w:rsidP="00411154">
      <w:pPr>
        <w:jc w:val="both"/>
      </w:pPr>
      <w:r w:rsidRPr="00411154">
        <w:t>We will use saliva samples that have already been collected and safely stored to study the bacteria in the mouth (known as the oral microbiome). By analysing these samples before and after the programme, we aim to understand how education influences the balance of bacteria linked to oral health. </w:t>
      </w:r>
    </w:p>
    <w:p w14:paraId="4E3C794E" w14:textId="31991DF9" w:rsidR="00411154" w:rsidRDefault="00411154" w:rsidP="00411154">
      <w:pPr>
        <w:jc w:val="both"/>
      </w:pPr>
      <w:r w:rsidRPr="00411154">
        <w:t>A key output of the study is to determine whether surveying the oral microbiome can robustly indicate improvement in oral health and therefore replace physical examination of tooth decay. If successful, then years can be shaved off clinical studies, making them faster, less expensive, less invasive and more efficient. The findings may also help identify children who need extra support or more targeted prevention strategies. </w:t>
      </w:r>
    </w:p>
    <w:p w14:paraId="0A73BBB6" w14:textId="14F4EC1E" w:rsidR="00411154" w:rsidRDefault="00411154">
      <w:pPr>
        <w:spacing w:after="200" w:line="276" w:lineRule="auto"/>
      </w:pPr>
      <w:r>
        <w:br w:type="page"/>
      </w:r>
    </w:p>
    <w:p w14:paraId="37769259" w14:textId="25D84A53" w:rsidR="0002343D" w:rsidRPr="00623D11" w:rsidRDefault="0002343D" w:rsidP="0002343D">
      <w:pPr>
        <w:jc w:val="both"/>
        <w:rPr>
          <w:u w:val="single"/>
        </w:rPr>
      </w:pPr>
      <w:r w:rsidRPr="00623D11">
        <w:rPr>
          <w:u w:val="single"/>
        </w:rPr>
        <w:lastRenderedPageBreak/>
        <w:t>Research Project 4:</w:t>
      </w:r>
    </w:p>
    <w:p w14:paraId="4F8442C1" w14:textId="77777777" w:rsidR="0002343D" w:rsidRDefault="0002343D" w:rsidP="0002343D">
      <w:pPr>
        <w:jc w:val="both"/>
      </w:pPr>
    </w:p>
    <w:p w14:paraId="010224BA" w14:textId="19D6BCF6" w:rsidR="0002343D" w:rsidRDefault="0002343D" w:rsidP="00411154">
      <w:pPr>
        <w:rPr>
          <w:b/>
          <w:bCs/>
        </w:rPr>
      </w:pPr>
      <w:r w:rsidRPr="00623D11">
        <w:rPr>
          <w:b/>
          <w:bCs/>
        </w:rPr>
        <w:t>Research Project Title:</w:t>
      </w:r>
      <w:r w:rsidR="00DB742B">
        <w:rPr>
          <w:b/>
          <w:bCs/>
        </w:rPr>
        <w:t xml:space="preserve"> </w:t>
      </w:r>
      <w:r w:rsidR="00411154">
        <w:rPr>
          <w:b/>
          <w:bCs/>
        </w:rPr>
        <w:br/>
      </w:r>
      <w:r w:rsidR="00DB742B" w:rsidRPr="00411154">
        <w:rPr>
          <w:rFonts w:asciiTheme="minorHAnsi" w:eastAsiaTheme="minorEastAsia" w:hAnsiTheme="minorHAnsi" w:cstheme="minorBidi"/>
          <w:lang w:eastAsia="ja-JP"/>
        </w:rPr>
        <w:t>Developing a novel in vitro model to investigate host–microbiota interactions and bowel cancer risk factors in understudied demographics</w:t>
      </w:r>
    </w:p>
    <w:p w14:paraId="6C9FD759" w14:textId="77777777" w:rsidR="008D2C8F" w:rsidRPr="00623D11" w:rsidRDefault="008D2C8F" w:rsidP="00411154">
      <w:pPr>
        <w:rPr>
          <w:b/>
          <w:bCs/>
        </w:rPr>
      </w:pPr>
    </w:p>
    <w:p w14:paraId="4888393E" w14:textId="2136274B" w:rsidR="00623D11" w:rsidRPr="00623D11" w:rsidRDefault="00623D11" w:rsidP="00411154">
      <w:pPr>
        <w:rPr>
          <w:b/>
          <w:bCs/>
        </w:rPr>
      </w:pPr>
      <w:r w:rsidRPr="00623D11">
        <w:rPr>
          <w:b/>
          <w:bCs/>
        </w:rPr>
        <w:t>Lead PI, School &amp; Faculty:</w:t>
      </w:r>
      <w:r w:rsidR="00411154">
        <w:rPr>
          <w:b/>
          <w:bCs/>
        </w:rPr>
        <w:br/>
      </w:r>
      <w:r w:rsidR="00411154" w:rsidRPr="00411154">
        <w:t>Dr Ines Moura, School of Medicine, Faculty of Medicine and Health</w:t>
      </w:r>
      <w:r w:rsidR="00411154" w:rsidRPr="00411154">
        <w:rPr>
          <w:b/>
          <w:bCs/>
        </w:rPr>
        <w:t> </w:t>
      </w:r>
    </w:p>
    <w:p w14:paraId="1ED48F17" w14:textId="77777777" w:rsidR="00623D11" w:rsidRPr="00623D11" w:rsidRDefault="00623D11" w:rsidP="00411154">
      <w:pPr>
        <w:rPr>
          <w:b/>
          <w:bCs/>
        </w:rPr>
      </w:pPr>
    </w:p>
    <w:p w14:paraId="2C2170F8" w14:textId="49ABE163" w:rsidR="00623D11" w:rsidRPr="00623D11" w:rsidRDefault="00623D11" w:rsidP="00411154">
      <w:pPr>
        <w:rPr>
          <w:b/>
          <w:bCs/>
        </w:rPr>
      </w:pPr>
      <w:r w:rsidRPr="00623D11">
        <w:rPr>
          <w:b/>
          <w:bCs/>
        </w:rPr>
        <w:t>Co-supervisors, School &amp; Faculty:</w:t>
      </w:r>
    </w:p>
    <w:p w14:paraId="2313AA19" w14:textId="77777777" w:rsidR="00411154" w:rsidRPr="00411154" w:rsidRDefault="00411154" w:rsidP="00411154">
      <w:r w:rsidRPr="00411154">
        <w:t>Dr. Natalia Riobo-Del Galdo, School of Molecular and Cellular Biology, Faculty of Biological Sciences </w:t>
      </w:r>
    </w:p>
    <w:p w14:paraId="44713FA6" w14:textId="77777777" w:rsidR="00411154" w:rsidRPr="00411154" w:rsidRDefault="00411154" w:rsidP="00411154">
      <w:r w:rsidRPr="00411154">
        <w:t>Prof David Jayne, School of Medicine, Faculty of Medicine and Health / Hon Consultant Surgeon at the Leeds Teaching Hospitals NHS Trust </w:t>
      </w:r>
    </w:p>
    <w:p w14:paraId="47A3907B" w14:textId="77777777" w:rsidR="00411154" w:rsidRPr="00411154" w:rsidRDefault="00411154" w:rsidP="00411154">
      <w:r w:rsidRPr="00411154">
        <w:t>Prof Nikil Kapur, School of Mechanical Engineering, Faculty of Engineering and Physical Sciences </w:t>
      </w:r>
    </w:p>
    <w:p w14:paraId="68EA9BF8" w14:textId="77777777" w:rsidR="00411154" w:rsidRPr="00411154" w:rsidRDefault="00411154" w:rsidP="00411154">
      <w:r w:rsidRPr="00411154">
        <w:t>Prof Stephen Evans, School of Physics and Astronomy, Faculty of Engineering and Physical Sciences </w:t>
      </w:r>
    </w:p>
    <w:p w14:paraId="0B6E5868" w14:textId="77777777" w:rsidR="00411154" w:rsidRPr="00411154" w:rsidRDefault="00411154" w:rsidP="00411154">
      <w:r w:rsidRPr="00411154">
        <w:t>Dr Nicola Ingram, School of Physics and Astronomy, Faculty of Engineering and Physical Sciences </w:t>
      </w:r>
    </w:p>
    <w:p w14:paraId="57630455" w14:textId="77777777" w:rsidR="00623D11" w:rsidRDefault="00623D11" w:rsidP="00411154"/>
    <w:p w14:paraId="7560E45F" w14:textId="5F98BE9C" w:rsidR="00623D11" w:rsidRPr="00623D11" w:rsidRDefault="00623D11" w:rsidP="00411154">
      <w:pPr>
        <w:rPr>
          <w:b/>
          <w:bCs/>
        </w:rPr>
      </w:pPr>
      <w:r w:rsidRPr="00623D11">
        <w:rPr>
          <w:b/>
          <w:bCs/>
        </w:rPr>
        <w:t>Health inequalities pertinent to the project rationale:</w:t>
      </w:r>
    </w:p>
    <w:p w14:paraId="22AEFF33" w14:textId="18DFD5DD" w:rsidR="00FA5760" w:rsidRDefault="00411154" w:rsidP="00411154">
      <w:r w:rsidRPr="00411154">
        <w:t>Bowel cancer rates in Yorkshire are among the highest in the country, with 3,900 cases diagnosed yearly</w:t>
      </w:r>
      <w:hyperlink r:id="rId7" w:tgtFrame="_blank" w:history="1">
        <w:r w:rsidRPr="00411154">
          <w:rPr>
            <w:rStyle w:val="Hyperlink"/>
            <w:vertAlign w:val="superscript"/>
          </w:rPr>
          <w:t>1</w:t>
        </w:r>
      </w:hyperlink>
      <w:r w:rsidRPr="00411154">
        <w:t>. Patients of Black and Asian ethnic groups are frequently affected at a younger age (&lt;60 years)</w:t>
      </w:r>
      <w:hyperlink r:id="rId8" w:tgtFrame="_blank" w:history="1">
        <w:r w:rsidRPr="00411154">
          <w:rPr>
            <w:rStyle w:val="Hyperlink"/>
            <w:vertAlign w:val="superscript"/>
          </w:rPr>
          <w:t>2</w:t>
        </w:r>
      </w:hyperlink>
      <w:r w:rsidRPr="00411154">
        <w:t>. However, these demographics are underrepresented in treatment trials. The gut microbiome is critically linked to bowel health, but its composition varies with ethnicity, diet and geography</w:t>
      </w:r>
      <w:hyperlink r:id="rId9" w:tgtFrame="_blank" w:history="1">
        <w:r w:rsidRPr="00411154">
          <w:rPr>
            <w:rStyle w:val="Hyperlink"/>
            <w:vertAlign w:val="superscript"/>
          </w:rPr>
          <w:t>3</w:t>
        </w:r>
      </w:hyperlink>
      <w:r w:rsidRPr="00411154">
        <w:t>. We will develop an in vitro model of the interactions between gut bacteria and intestinal cells, to support cost-effective pre-clinical research of bowel cancer risk factors and associated prevention strategies (e.g. diet changes) in underrepresented demographics, directly addressing this health inequality.  </w:t>
      </w:r>
    </w:p>
    <w:p w14:paraId="640BD737" w14:textId="77777777" w:rsidR="00411154" w:rsidRDefault="00411154" w:rsidP="00623D11">
      <w:pPr>
        <w:jc w:val="both"/>
      </w:pPr>
    </w:p>
    <w:p w14:paraId="1F4BD9C6" w14:textId="4EDCAA9F" w:rsidR="00623D11" w:rsidRDefault="00623D11" w:rsidP="00411154">
      <w:pPr>
        <w:rPr>
          <w:b/>
          <w:bCs/>
        </w:rPr>
      </w:pPr>
      <w:r w:rsidRPr="00623D11">
        <w:rPr>
          <w:b/>
          <w:bCs/>
        </w:rPr>
        <w:t>Project description:</w:t>
      </w:r>
    </w:p>
    <w:p w14:paraId="5C0511C7" w14:textId="77777777" w:rsidR="00411154" w:rsidRPr="00411154" w:rsidRDefault="00411154" w:rsidP="00411154">
      <w:r w:rsidRPr="00411154">
        <w:t>Intestinal bacteria within the gut mucosal layer are thought to play a larger role in bowel cancer than their free-flowing counterparts due to their close proximity to host tissue</w:t>
      </w:r>
      <w:hyperlink r:id="rId10" w:tgtFrame="_blank" w:history="1">
        <w:r w:rsidRPr="00411154">
          <w:rPr>
            <w:rStyle w:val="Hyperlink"/>
            <w:vertAlign w:val="superscript"/>
          </w:rPr>
          <w:t>4</w:t>
        </w:r>
      </w:hyperlink>
      <w:r w:rsidRPr="00411154">
        <w:rPr>
          <w:vertAlign w:val="superscript"/>
        </w:rPr>
        <w:t>,</w:t>
      </w:r>
      <w:hyperlink r:id="rId11" w:tgtFrame="_blank" w:history="1">
        <w:r w:rsidRPr="00411154">
          <w:rPr>
            <w:rStyle w:val="Hyperlink"/>
            <w:vertAlign w:val="superscript"/>
          </w:rPr>
          <w:t>5</w:t>
        </w:r>
      </w:hyperlink>
      <w:r w:rsidRPr="00411154">
        <w:t>. However, intestinal biofilms are difficult to study</w:t>
      </w:r>
      <w:hyperlink r:id="rId12" w:tgtFrame="_blank" w:history="1">
        <w:r w:rsidRPr="00411154">
          <w:rPr>
            <w:rStyle w:val="Hyperlink"/>
            <w:vertAlign w:val="superscript"/>
          </w:rPr>
          <w:t>5</w:t>
        </w:r>
      </w:hyperlink>
      <w:r w:rsidRPr="00411154">
        <w:t>. This interdisciplinary project will develop a co-culture system integrating commercial colorectal cell lines of Asian and Black groups</w:t>
      </w:r>
      <w:hyperlink r:id="rId13" w:tgtFrame="_blank" w:history="1">
        <w:r w:rsidRPr="00411154">
          <w:rPr>
            <w:rStyle w:val="Hyperlink"/>
            <w:vertAlign w:val="superscript"/>
          </w:rPr>
          <w:t>6</w:t>
        </w:r>
      </w:hyperlink>
      <w:r w:rsidRPr="00411154">
        <w:t>, to capture both the dynamics of the human cells and those bacteria adjacent to the gut wall (NRG).  </w:t>
      </w:r>
    </w:p>
    <w:p w14:paraId="4987F24F" w14:textId="77777777" w:rsidR="00411154" w:rsidRPr="00411154" w:rsidRDefault="00411154" w:rsidP="00411154">
      <w:r w:rsidRPr="00411154">
        <w:t>This model will then be tested (NI,SE,DJ) using microbes taken from a unique miniature </w:t>
      </w:r>
      <w:r w:rsidRPr="00411154">
        <w:rPr>
          <w:i/>
          <w:iCs/>
        </w:rPr>
        <w:t>in vitro</w:t>
      </w:r>
      <w:r w:rsidRPr="00411154">
        <w:t> gut model (named </w:t>
      </w:r>
      <w:hyperlink r:id="rId14" w:tgtFrame="_blank" w:history="1">
        <w:r w:rsidRPr="00411154">
          <w:rPr>
            <w:rStyle w:val="Hyperlink"/>
          </w:rPr>
          <w:t>MiGut</w:t>
        </w:r>
      </w:hyperlink>
      <w:r w:rsidRPr="00411154">
        <w:t>)</w:t>
      </w:r>
      <w:hyperlink r:id="rId15" w:tgtFrame="_blank" w:history="1">
        <w:r w:rsidRPr="00411154">
          <w:rPr>
            <w:rStyle w:val="Hyperlink"/>
            <w:vertAlign w:val="superscript"/>
          </w:rPr>
          <w:t>6</w:t>
        </w:r>
      </w:hyperlink>
      <w:r w:rsidRPr="00411154">
        <w:t> previously developed in Leeds (IM,NK). We will use MiGut to replicate the gut microbial communities (microbiome) and diet of bowel cancer patients from understudied cohorts, namely Asian and Black ethnic groups (IM). </w:t>
      </w:r>
    </w:p>
    <w:p w14:paraId="7F679391" w14:textId="1C62E523" w:rsidR="00411154" w:rsidRDefault="00411154" w:rsidP="00411154">
      <w:r w:rsidRPr="00411154">
        <w:t xml:space="preserve">Integrating a cell co-culture system with MiGut will support longitudinal studies to identify microbial mechanisms contributing to intestinal cell damage and increased risk of bowel cancer in younger patients. This new model will enable cost-effective pre-clinical testing of treatments/drugs and disease prevention interventions on the gut microbiome of different demographics – here targeting Black and Asian ethnic groups to promote and </w:t>
      </w:r>
      <w:r w:rsidRPr="00411154">
        <w:lastRenderedPageBreak/>
        <w:t>inform, alongside local community/PPIE groups</w:t>
      </w:r>
      <w:hyperlink r:id="rId16" w:tgtFrame="_blank" w:history="1">
        <w:r w:rsidRPr="00411154">
          <w:rPr>
            <w:rStyle w:val="Hyperlink"/>
            <w:vertAlign w:val="superscript"/>
          </w:rPr>
          <w:t>8</w:t>
        </w:r>
      </w:hyperlink>
      <w:r w:rsidRPr="00411154">
        <w:rPr>
          <w:vertAlign w:val="superscript"/>
        </w:rPr>
        <w:t>,</w:t>
      </w:r>
      <w:hyperlink r:id="rId17" w:tgtFrame="_blank" w:history="1">
        <w:r w:rsidRPr="00411154">
          <w:rPr>
            <w:rStyle w:val="Hyperlink"/>
            <w:vertAlign w:val="superscript"/>
          </w:rPr>
          <w:t>9</w:t>
        </w:r>
      </w:hyperlink>
      <w:r w:rsidRPr="00411154">
        <w:t>, more inclusive therapeutic strategies for better health outcomes for these communities. </w:t>
      </w:r>
    </w:p>
    <w:p w14:paraId="18FD3254" w14:textId="77777777" w:rsidR="00411154" w:rsidRDefault="00411154">
      <w:pPr>
        <w:spacing w:after="200" w:line="276" w:lineRule="auto"/>
      </w:pPr>
      <w:r>
        <w:br w:type="page"/>
      </w:r>
    </w:p>
    <w:p w14:paraId="7DA115C2" w14:textId="488724A7" w:rsidR="00623D11" w:rsidRPr="001F31BF" w:rsidRDefault="001F31BF" w:rsidP="00623D11">
      <w:pPr>
        <w:jc w:val="both"/>
        <w:rPr>
          <w:u w:val="single"/>
        </w:rPr>
      </w:pPr>
      <w:r w:rsidRPr="001F31BF">
        <w:rPr>
          <w:u w:val="single"/>
        </w:rPr>
        <w:lastRenderedPageBreak/>
        <w:t>Research Project 5:</w:t>
      </w:r>
    </w:p>
    <w:p w14:paraId="2A988A7D" w14:textId="77777777" w:rsidR="001F31BF" w:rsidRDefault="001F31BF" w:rsidP="00623D11">
      <w:pPr>
        <w:jc w:val="both"/>
      </w:pPr>
    </w:p>
    <w:p w14:paraId="2AC14A85" w14:textId="73A1313F" w:rsidR="001F31BF" w:rsidRPr="001F31BF" w:rsidRDefault="001F31BF" w:rsidP="00411154">
      <w:pPr>
        <w:rPr>
          <w:b/>
          <w:bCs/>
        </w:rPr>
      </w:pPr>
      <w:r w:rsidRPr="001F31BF">
        <w:rPr>
          <w:b/>
          <w:bCs/>
        </w:rPr>
        <w:t>Research Project Title:</w:t>
      </w:r>
      <w:r w:rsidR="00DB742B">
        <w:rPr>
          <w:b/>
          <w:bCs/>
        </w:rPr>
        <w:t xml:space="preserve"> </w:t>
      </w:r>
      <w:r w:rsidR="00411154">
        <w:rPr>
          <w:b/>
          <w:bCs/>
        </w:rPr>
        <w:br/>
      </w:r>
      <w:r w:rsidR="00DB742B" w:rsidRPr="00411154">
        <w:rPr>
          <w:rFonts w:asciiTheme="minorHAnsi" w:eastAsiaTheme="minorEastAsia" w:hAnsiTheme="minorHAnsi" w:cstheme="minorBidi"/>
          <w:lang w:eastAsia="ja-JP"/>
        </w:rPr>
        <w:t>An Investigation into the microbiome’s role in a range of diseases associated with deprivation</w:t>
      </w:r>
    </w:p>
    <w:p w14:paraId="7A9FF2C4" w14:textId="77777777" w:rsidR="001F31BF" w:rsidRDefault="001F31BF" w:rsidP="00411154"/>
    <w:p w14:paraId="2DB799AB" w14:textId="76D71D21" w:rsidR="001F31BF" w:rsidRPr="001F31BF" w:rsidRDefault="001F31BF" w:rsidP="00411154">
      <w:pPr>
        <w:rPr>
          <w:b/>
          <w:bCs/>
        </w:rPr>
      </w:pPr>
      <w:r w:rsidRPr="001F31BF">
        <w:rPr>
          <w:b/>
          <w:bCs/>
        </w:rPr>
        <w:t>Lead PI, School &amp; Faculty:</w:t>
      </w:r>
      <w:r w:rsidR="00411154">
        <w:rPr>
          <w:b/>
          <w:bCs/>
        </w:rPr>
        <w:br/>
      </w:r>
      <w:r w:rsidR="00411154" w:rsidRPr="00411154">
        <w:t>Dr Kate Marks, School of Medicine, Faculty of Medicine and Health</w:t>
      </w:r>
      <w:r w:rsidR="00411154" w:rsidRPr="00411154">
        <w:rPr>
          <w:b/>
          <w:bCs/>
        </w:rPr>
        <w:t> </w:t>
      </w:r>
    </w:p>
    <w:p w14:paraId="220E1110" w14:textId="77777777" w:rsidR="001F31BF" w:rsidRDefault="001F31BF" w:rsidP="001F31BF">
      <w:pPr>
        <w:jc w:val="both"/>
      </w:pPr>
    </w:p>
    <w:p w14:paraId="7F40AFC1" w14:textId="2E3DAA34" w:rsidR="001F31BF" w:rsidRPr="001F31BF" w:rsidRDefault="001F31BF" w:rsidP="00411154">
      <w:pPr>
        <w:rPr>
          <w:b/>
          <w:bCs/>
        </w:rPr>
      </w:pPr>
      <w:r w:rsidRPr="001F31BF">
        <w:rPr>
          <w:b/>
          <w:bCs/>
        </w:rPr>
        <w:t>Co-supervisor, School &amp; Faculty:</w:t>
      </w:r>
    </w:p>
    <w:p w14:paraId="54588131" w14:textId="77777777" w:rsidR="00411154" w:rsidRPr="00411154" w:rsidRDefault="00411154" w:rsidP="00411154">
      <w:r w:rsidRPr="00411154">
        <w:t>Prof Alex O’Neill, School of Molecular and Cellular Biology, Faculty of Biological Sciences  </w:t>
      </w:r>
    </w:p>
    <w:p w14:paraId="62610B44" w14:textId="77777777" w:rsidR="00411154" w:rsidRPr="00411154" w:rsidRDefault="00411154" w:rsidP="00411154">
      <w:r w:rsidRPr="00411154">
        <w:t>Prof Phil Quirke, School of Medicine, Faculty of Medicine and Health </w:t>
      </w:r>
    </w:p>
    <w:p w14:paraId="3FFA2112" w14:textId="77777777" w:rsidR="00411154" w:rsidRPr="00411154" w:rsidRDefault="00411154" w:rsidP="00411154">
      <w:r w:rsidRPr="00411154">
        <w:t>Dr Henry Wood, School of Medicine, Faculty of Medicine and Health </w:t>
      </w:r>
    </w:p>
    <w:p w14:paraId="372D88C2" w14:textId="77777777" w:rsidR="001F31BF" w:rsidRDefault="001F31BF" w:rsidP="001F31BF">
      <w:pPr>
        <w:jc w:val="both"/>
      </w:pPr>
    </w:p>
    <w:p w14:paraId="1A7AD97D" w14:textId="7F701F48" w:rsidR="001F31BF" w:rsidRPr="001F31BF" w:rsidRDefault="001F31BF" w:rsidP="00411154">
      <w:pPr>
        <w:rPr>
          <w:b/>
          <w:bCs/>
        </w:rPr>
      </w:pPr>
      <w:r w:rsidRPr="001F31BF">
        <w:rPr>
          <w:b/>
          <w:bCs/>
        </w:rPr>
        <w:t>Health inequalities pertinent to the project rationale:</w:t>
      </w:r>
    </w:p>
    <w:p w14:paraId="05A83BA8" w14:textId="48356D77" w:rsidR="00FA5760" w:rsidRDefault="00411154" w:rsidP="00411154">
      <w:r w:rsidRPr="00411154">
        <w:t>Patient outcomes for multiple major diseases are significantly worse for those with the highest index of multiple deprivation (IMD) compared to the least. Our data from the Yorkshire Bowel Cancer Improvement Programme demonstrates the great variation in IMD across the Yorkshire region for bowel cancer patients (see figure). An important and independent factor which may be contributing to differences in outcome is the gut microbiome. It is also implicated in the development of antibiotic resistance. This is pertinent because the microbiome can be modified to potentially improve outcomes or to prevent diseases such as cancer developing in the first place.  </w:t>
      </w:r>
    </w:p>
    <w:p w14:paraId="2FA01188" w14:textId="77777777" w:rsidR="00411154" w:rsidRDefault="00411154" w:rsidP="001F31BF">
      <w:pPr>
        <w:jc w:val="both"/>
      </w:pPr>
    </w:p>
    <w:p w14:paraId="11AA867E" w14:textId="7C2297D6" w:rsidR="00411154" w:rsidRDefault="00411154" w:rsidP="001F31BF">
      <w:pPr>
        <w:jc w:val="both"/>
      </w:pPr>
      <w:r>
        <w:rPr>
          <w:noProof/>
        </w:rPr>
        <w:drawing>
          <wp:inline distT="0" distB="0" distL="0" distR="0" wp14:anchorId="4213040D" wp14:editId="694E4E66">
            <wp:extent cx="5505450" cy="3981450"/>
            <wp:effectExtent l="0" t="0" r="0" b="0"/>
            <wp:docPr id="660351198" name="Picture 1" descr="A graph of different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different stat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5450" cy="3981450"/>
                    </a:xfrm>
                    <a:prstGeom prst="rect">
                      <a:avLst/>
                    </a:prstGeom>
                    <a:noFill/>
                    <a:ln>
                      <a:noFill/>
                    </a:ln>
                  </pic:spPr>
                </pic:pic>
              </a:graphicData>
            </a:graphic>
          </wp:inline>
        </w:drawing>
      </w:r>
    </w:p>
    <w:p w14:paraId="2222AD38" w14:textId="77777777" w:rsidR="00411154" w:rsidRDefault="00411154" w:rsidP="001F31BF">
      <w:pPr>
        <w:jc w:val="both"/>
      </w:pPr>
    </w:p>
    <w:p w14:paraId="0D75A0A2" w14:textId="77777777" w:rsidR="00411154" w:rsidRPr="00411154" w:rsidRDefault="001F31BF" w:rsidP="00411154">
      <w:r w:rsidRPr="001F31BF">
        <w:rPr>
          <w:b/>
          <w:bCs/>
        </w:rPr>
        <w:lastRenderedPageBreak/>
        <w:t>Project description:</w:t>
      </w:r>
      <w:r w:rsidR="00411154">
        <w:rPr>
          <w:b/>
          <w:bCs/>
        </w:rPr>
        <w:br/>
      </w:r>
      <w:r w:rsidR="00411154" w:rsidRPr="00411154">
        <w:t>The gut microbiome, the bacteria community living within the bowel, is linked to many diseases including colorectal cancer (CRC) as well as antibiotic resistance. This is pertinent because the microbiome is modifiable through diet, pre and probiotics, antibiotics etc. It is therefore potentially a way to prevent disease and significantly change outcomes. Patients’ microbiomes vary across areas with differing indexes of multiple deprivation (IMD) which could contribute to patient outcome differences. </w:t>
      </w:r>
    </w:p>
    <w:p w14:paraId="74A02065" w14:textId="77777777" w:rsidR="00411154" w:rsidRPr="00411154" w:rsidRDefault="00411154" w:rsidP="00411154">
      <w:r w:rsidRPr="00411154">
        <w:t>We wish to investigate links between the microbiome and IMD. We also want to explore antibiotic resistance rates and disease outcomes including CRC, diabetes, cardiovascular disease by linking data from genetic sequencing and patient outcomes. We have previously sequenced 40,000 stool samples from the bowel cancer screening programme and have microbiome and patient data available. We will link the microbiome profiles and the presence of antibiotic resistance genes to IMD data, accounting for other factors to identify key bacteria. </w:t>
      </w:r>
      <w:proofErr w:type="gramStart"/>
      <w:r w:rsidRPr="00411154">
        <w:t>Finally</w:t>
      </w:r>
      <w:proofErr w:type="gramEnd"/>
      <w:r w:rsidRPr="00411154">
        <w:t> we will analyse other published microbiome datasets, comparing our findings. In the future we will apply for further grants, collaborating between the Faculties of Medicine and Health and Biological Sciences to undertake more </w:t>
      </w:r>
      <w:proofErr w:type="gramStart"/>
      <w:r w:rsidRPr="00411154">
        <w:t>in depth</w:t>
      </w:r>
      <w:proofErr w:type="gramEnd"/>
      <w:r w:rsidRPr="00411154">
        <w:t> sequencing to better our understanding of these key bacteria and develop future prevention strategies.  </w:t>
      </w:r>
    </w:p>
    <w:p w14:paraId="2DD2E1C8" w14:textId="3E07AFB6" w:rsidR="001F31BF" w:rsidRDefault="001F31BF" w:rsidP="001F31BF">
      <w:pPr>
        <w:jc w:val="both"/>
      </w:pPr>
    </w:p>
    <w:p w14:paraId="40550512" w14:textId="44808659" w:rsidR="00411154" w:rsidRDefault="00411154">
      <w:pPr>
        <w:spacing w:after="200" w:line="276" w:lineRule="auto"/>
      </w:pPr>
      <w:r>
        <w:br w:type="page"/>
      </w:r>
    </w:p>
    <w:p w14:paraId="22BE510C" w14:textId="3C7C6CE3" w:rsidR="001F31BF" w:rsidRPr="001F31BF" w:rsidRDefault="001F31BF" w:rsidP="001F31BF">
      <w:pPr>
        <w:jc w:val="both"/>
        <w:rPr>
          <w:u w:val="single"/>
        </w:rPr>
      </w:pPr>
      <w:r w:rsidRPr="001F31BF">
        <w:rPr>
          <w:u w:val="single"/>
        </w:rPr>
        <w:lastRenderedPageBreak/>
        <w:t>Research Project 6</w:t>
      </w:r>
    </w:p>
    <w:p w14:paraId="5C4981F9" w14:textId="77777777" w:rsidR="001F31BF" w:rsidRDefault="001F31BF" w:rsidP="001F31BF">
      <w:pPr>
        <w:jc w:val="both"/>
      </w:pPr>
    </w:p>
    <w:p w14:paraId="4751008D" w14:textId="1EB50BC9" w:rsidR="001F31BF" w:rsidRPr="00605F4C" w:rsidRDefault="001F31BF" w:rsidP="00B42B5B">
      <w:pPr>
        <w:rPr>
          <w:b/>
          <w:bCs/>
        </w:rPr>
      </w:pPr>
      <w:r w:rsidRPr="00605F4C">
        <w:rPr>
          <w:b/>
          <w:bCs/>
        </w:rPr>
        <w:t>Research Project Title:</w:t>
      </w:r>
      <w:r w:rsidR="00DB742B">
        <w:rPr>
          <w:b/>
          <w:bCs/>
        </w:rPr>
        <w:t xml:space="preserve"> </w:t>
      </w:r>
      <w:r w:rsidR="00411154">
        <w:rPr>
          <w:b/>
          <w:bCs/>
        </w:rPr>
        <w:br/>
      </w:r>
      <w:r w:rsidR="00DB742B" w:rsidRPr="00411154">
        <w:rPr>
          <w:rFonts w:asciiTheme="minorHAnsi" w:eastAsiaTheme="minorEastAsia" w:hAnsiTheme="minorHAnsi" w:cstheme="minorBidi"/>
          <w:lang w:eastAsia="ja-JP"/>
        </w:rPr>
        <w:t>Metabolomic characterisation of a systemic and peripheral metabolic phenotype unique to male and female patients with chronic heart failure and type 2 diabetes mellitus</w:t>
      </w:r>
    </w:p>
    <w:p w14:paraId="4BF4F57C" w14:textId="77777777" w:rsidR="001F31BF" w:rsidRDefault="001F31BF" w:rsidP="001F31BF">
      <w:pPr>
        <w:jc w:val="both"/>
      </w:pPr>
    </w:p>
    <w:p w14:paraId="6AE4D939" w14:textId="031F67FE" w:rsidR="001F31BF" w:rsidRPr="00605F4C" w:rsidRDefault="001F31BF" w:rsidP="00B42B5B">
      <w:pPr>
        <w:rPr>
          <w:b/>
          <w:bCs/>
        </w:rPr>
      </w:pPr>
      <w:r w:rsidRPr="00605F4C">
        <w:rPr>
          <w:b/>
          <w:bCs/>
        </w:rPr>
        <w:t>Lead PI, School &amp; Faculty:</w:t>
      </w:r>
      <w:r w:rsidR="00411154">
        <w:rPr>
          <w:b/>
          <w:bCs/>
        </w:rPr>
        <w:br/>
      </w:r>
      <w:r w:rsidR="00411154" w:rsidRPr="00B42B5B">
        <w:t>Prof Lee Roberts, School of Medicine, Faculty of Medicine and Health</w:t>
      </w:r>
    </w:p>
    <w:p w14:paraId="48500604" w14:textId="77777777" w:rsidR="001F31BF" w:rsidRDefault="001F31BF" w:rsidP="00B42B5B"/>
    <w:p w14:paraId="4404A3C5" w14:textId="58B035CD" w:rsidR="001F31BF" w:rsidRPr="00605F4C" w:rsidRDefault="001F31BF" w:rsidP="00B42B5B">
      <w:pPr>
        <w:rPr>
          <w:b/>
          <w:bCs/>
        </w:rPr>
      </w:pPr>
      <w:r w:rsidRPr="00605F4C">
        <w:rPr>
          <w:b/>
          <w:bCs/>
        </w:rPr>
        <w:t>Co-supervisor, School &amp; Faculty:</w:t>
      </w:r>
    </w:p>
    <w:p w14:paraId="39A2ACBD" w14:textId="44D611D0" w:rsidR="001F31BF" w:rsidRDefault="00411154" w:rsidP="00B42B5B">
      <w:r w:rsidRPr="00411154">
        <w:t>Dr Scott Bowen, School of Biomedical Sciences, Faculty of Biological Sciences</w:t>
      </w:r>
    </w:p>
    <w:p w14:paraId="6BF28B8C" w14:textId="77777777" w:rsidR="00411154" w:rsidRDefault="00411154" w:rsidP="00B42B5B"/>
    <w:p w14:paraId="42F60C4F" w14:textId="428BE08E" w:rsidR="001F31BF" w:rsidRPr="00605F4C" w:rsidRDefault="001F31BF" w:rsidP="00B42B5B">
      <w:pPr>
        <w:rPr>
          <w:b/>
          <w:bCs/>
        </w:rPr>
      </w:pPr>
      <w:r w:rsidRPr="00605F4C">
        <w:rPr>
          <w:b/>
          <w:bCs/>
        </w:rPr>
        <w:t>Health inequalities pertinent to the project rationale:</w:t>
      </w:r>
    </w:p>
    <w:p w14:paraId="429ED107" w14:textId="7FE94B2F" w:rsidR="00FA5760" w:rsidRDefault="00B42B5B" w:rsidP="00B42B5B">
      <w:r w:rsidRPr="00B42B5B">
        <w:t>Chronic heart failure (CHF) has distinct regional inequalities. Cardiovascular disease in the </w:t>
      </w:r>
      <w:proofErr w:type="gramStart"/>
      <w:r w:rsidRPr="00B42B5B">
        <w:t>North East</w:t>
      </w:r>
      <w:proofErr w:type="gramEnd"/>
      <w:r w:rsidRPr="00B42B5B">
        <w:t> accounts for 24% of all deaths. The </w:t>
      </w:r>
      <w:proofErr w:type="gramStart"/>
      <w:r w:rsidRPr="00B42B5B">
        <w:t>North East</w:t>
      </w:r>
      <w:proofErr w:type="gramEnd"/>
      <w:r w:rsidRPr="00B42B5B">
        <w:t> has the highest recorded prevalence of CHF among all NHS regions. In Yorkshire (East Riding), the CHF admission rate was 149.5/100,000 people in 2016/17. CHF is the most common</w:t>
      </w:r>
      <w:r>
        <w:t xml:space="preserve"> </w:t>
      </w:r>
      <w:r w:rsidRPr="00B42B5B">
        <w:t>cardiovascular complication of type 2 diabetes (T2D). In the </w:t>
      </w:r>
      <w:proofErr w:type="gramStart"/>
      <w:r w:rsidRPr="00B42B5B">
        <w:t>North East</w:t>
      </w:r>
      <w:proofErr w:type="gramEnd"/>
      <w:r w:rsidRPr="00B42B5B">
        <w:t>, 7% of the adult population has T2D. Moreover, female patients with CHF exhibit a greater symptomatic form with poorer health-related quality of life. Despite </w:t>
      </w:r>
      <w:proofErr w:type="gramStart"/>
      <w:r w:rsidRPr="00B42B5B">
        <w:t>this women</w:t>
      </w:r>
      <w:proofErr w:type="gramEnd"/>
      <w:r w:rsidRPr="00B42B5B">
        <w:t> are less likely to receive guideline-recommended care for HF. </w:t>
      </w:r>
    </w:p>
    <w:p w14:paraId="244BA3D2" w14:textId="77777777" w:rsidR="00B42B5B" w:rsidRDefault="00B42B5B" w:rsidP="00B42B5B"/>
    <w:p w14:paraId="0BB54E41" w14:textId="59B2FC74" w:rsidR="001F31BF" w:rsidRDefault="001F31BF" w:rsidP="00B42B5B">
      <w:r w:rsidRPr="00605F4C">
        <w:rPr>
          <w:b/>
          <w:bCs/>
        </w:rPr>
        <w:t>Project description:</w:t>
      </w:r>
    </w:p>
    <w:p w14:paraId="52A9A1ED" w14:textId="77777777" w:rsidR="00B42B5B" w:rsidRPr="00B42B5B" w:rsidRDefault="00B42B5B" w:rsidP="00B42B5B">
      <w:r w:rsidRPr="00B42B5B">
        <w:t>CHF and T2D are common long-term conditions that often occur together. People with both diseases tend to experience more severe breathlessness and fatigue during physical activity than those with heart failure alone. This reduced ability to exercise cannot always be explained by how well the heart pumps blood. This suggests that problems elsewhere in the body—particularly in skeletal muscles—may play a key role. </w:t>
      </w:r>
    </w:p>
    <w:p w14:paraId="50B5E2F4" w14:textId="77777777" w:rsidR="00B42B5B" w:rsidRPr="00B42B5B" w:rsidRDefault="00B42B5B" w:rsidP="00B42B5B">
      <w:proofErr w:type="gramStart"/>
      <w:r w:rsidRPr="00B42B5B">
        <w:t>This study,</w:t>
      </w:r>
      <w:proofErr w:type="gramEnd"/>
      <w:r w:rsidRPr="00B42B5B">
        <w:t> will dovetail with our British Heart Foundation Accelerator Award programme volunteer population from Leeds, and will investigate how metabolism (the body’s way of producing and using energy) is altered in people with CHF, T2D, or both conditions combined. Using advanced laboratory techniques called metabolomics and </w:t>
      </w:r>
      <w:proofErr w:type="spellStart"/>
      <w:r w:rsidRPr="00B42B5B">
        <w:t>lipidomics</w:t>
      </w:r>
      <w:proofErr w:type="spellEnd"/>
      <w:r w:rsidRPr="00B42B5B">
        <w:t>, we will analyse metabolites and fats in blood, skeletal muscle, and white fat tissue samples. Participants will be grouped into four categories: healthy controls, CHF only, T2D only, and combined CHF and T2D. </w:t>
      </w:r>
    </w:p>
    <w:p w14:paraId="6CD08D05" w14:textId="77777777" w:rsidR="00B42B5B" w:rsidRPr="00B42B5B" w:rsidRDefault="00B42B5B" w:rsidP="00B42B5B">
      <w:r w:rsidRPr="00B42B5B">
        <w:t>By comparing these groups, the team aims to identify specific metabolic changes—possibly different in men and women—that are linked to poor exercise tolerance and worse symptoms and outcomes. The findings could uncover new biological markers to improve diagnosis and </w:t>
      </w:r>
      <w:proofErr w:type="gramStart"/>
      <w:r w:rsidRPr="00B42B5B">
        <w:t>prognosis, and</w:t>
      </w:r>
      <w:proofErr w:type="gramEnd"/>
      <w:r w:rsidRPr="00B42B5B">
        <w:t> reveal novel treatment targets to better manage patients with both conditions.</w:t>
      </w:r>
    </w:p>
    <w:p w14:paraId="7F0B9418" w14:textId="77777777" w:rsidR="00FA5760" w:rsidRDefault="00FA5760" w:rsidP="001F31BF">
      <w:pPr>
        <w:jc w:val="both"/>
      </w:pPr>
    </w:p>
    <w:p w14:paraId="31B0B13D" w14:textId="77777777" w:rsidR="00411154" w:rsidRDefault="00411154">
      <w:pPr>
        <w:spacing w:after="200" w:line="276" w:lineRule="auto"/>
        <w:rPr>
          <w:u w:val="single"/>
        </w:rPr>
      </w:pPr>
      <w:r>
        <w:rPr>
          <w:u w:val="single"/>
        </w:rPr>
        <w:br w:type="page"/>
      </w:r>
    </w:p>
    <w:p w14:paraId="42329EB3" w14:textId="7E377C83" w:rsidR="00605F4C" w:rsidRPr="00FA5760" w:rsidRDefault="00605F4C" w:rsidP="00605F4C">
      <w:pPr>
        <w:jc w:val="both"/>
        <w:rPr>
          <w:u w:val="single"/>
        </w:rPr>
      </w:pPr>
      <w:r w:rsidRPr="00FA5760">
        <w:rPr>
          <w:u w:val="single"/>
        </w:rPr>
        <w:lastRenderedPageBreak/>
        <w:t>Research Project 7:</w:t>
      </w:r>
    </w:p>
    <w:p w14:paraId="1F18AFB5" w14:textId="77777777" w:rsidR="00D57357" w:rsidRDefault="00D57357" w:rsidP="00605F4C">
      <w:pPr>
        <w:jc w:val="both"/>
      </w:pPr>
    </w:p>
    <w:p w14:paraId="1B6D1DD1" w14:textId="33F63CCA" w:rsidR="00D57357" w:rsidRPr="00FA5760" w:rsidRDefault="00D57357" w:rsidP="00B42B5B">
      <w:pPr>
        <w:rPr>
          <w:b/>
          <w:bCs/>
        </w:rPr>
      </w:pPr>
      <w:r w:rsidRPr="00FA5760">
        <w:rPr>
          <w:b/>
          <w:bCs/>
        </w:rPr>
        <w:t>Research Project Title:</w:t>
      </w:r>
      <w:r w:rsidR="00DB742B">
        <w:rPr>
          <w:b/>
          <w:bCs/>
        </w:rPr>
        <w:t xml:space="preserve"> </w:t>
      </w:r>
      <w:r w:rsidR="00B42B5B">
        <w:rPr>
          <w:b/>
          <w:bCs/>
        </w:rPr>
        <w:br/>
      </w:r>
      <w:r w:rsidR="00DB742B" w:rsidRPr="00B42B5B">
        <w:rPr>
          <w:rFonts w:asciiTheme="minorHAnsi" w:eastAsiaTheme="minorEastAsia" w:hAnsiTheme="minorHAnsi" w:cstheme="minorBidi"/>
          <w:lang w:eastAsia="ja-JP"/>
        </w:rPr>
        <w:t>Codesigning a digital Wellbeing and Holistic Care (WHOLE-Care) Assessment Tool for people living with cancer in Leeds Deep End Communities</w:t>
      </w:r>
    </w:p>
    <w:p w14:paraId="48D46C42" w14:textId="77777777" w:rsidR="00FA5760" w:rsidRDefault="00FA5760" w:rsidP="00B42B5B"/>
    <w:p w14:paraId="66B4531B" w14:textId="568A7894" w:rsidR="00FA5760" w:rsidRPr="00FA5760" w:rsidRDefault="00FA5760" w:rsidP="00B42B5B">
      <w:pPr>
        <w:rPr>
          <w:b/>
          <w:bCs/>
        </w:rPr>
      </w:pPr>
      <w:r w:rsidRPr="00FA5760">
        <w:rPr>
          <w:b/>
          <w:bCs/>
        </w:rPr>
        <w:t>Lead PI, School &amp; Faculty:</w:t>
      </w:r>
    </w:p>
    <w:p w14:paraId="2554DBA9" w14:textId="77777777" w:rsidR="00B42B5B" w:rsidRPr="00B42B5B" w:rsidRDefault="00B42B5B" w:rsidP="00B42B5B">
      <w:r w:rsidRPr="00B42B5B">
        <w:t>Dr Sarah Mitchell, GP, Clinical Associate Professor of Palliative Care, Clinical Lead for the Leeds Deep End, and National Clinical Director for Palliative Care and End-of-Life Care for NHS England, School of Medicine, University of Leeds  </w:t>
      </w:r>
    </w:p>
    <w:p w14:paraId="437B9DAA" w14:textId="77777777" w:rsidR="00B42B5B" w:rsidRPr="00B42B5B" w:rsidRDefault="00B42B5B" w:rsidP="00B42B5B">
      <w:r w:rsidRPr="00B42B5B">
        <w:t>Wider supporting team includes Dr Matthew Allsop, Professor of Palliative Care, School of Medicine, University of Leeds and Dr Lucy Ziegler, Professor of Palliative Care, School of Medicine, University of Leeds.</w:t>
      </w:r>
    </w:p>
    <w:p w14:paraId="48003A0E" w14:textId="77777777" w:rsidR="00FA5760" w:rsidRDefault="00FA5760" w:rsidP="00B42B5B"/>
    <w:p w14:paraId="2266F44E" w14:textId="7475AB74" w:rsidR="00FA5760" w:rsidRPr="00FA5760" w:rsidRDefault="00FA5760" w:rsidP="00B42B5B">
      <w:pPr>
        <w:rPr>
          <w:b/>
          <w:bCs/>
        </w:rPr>
      </w:pPr>
      <w:r w:rsidRPr="00FA5760">
        <w:rPr>
          <w:b/>
          <w:bCs/>
        </w:rPr>
        <w:t>Co-supervisor:</w:t>
      </w:r>
    </w:p>
    <w:p w14:paraId="7A4EAF31" w14:textId="2B815301" w:rsidR="00FA5760" w:rsidRDefault="00B42B5B" w:rsidP="00B42B5B">
      <w:r w:rsidRPr="00B42B5B">
        <w:t>Dr Shaunna Burke, Associate Professor in Exercise and Health Psychology, School of Biomedical Sciences, Faculty of Biological Sciences.  </w:t>
      </w:r>
    </w:p>
    <w:p w14:paraId="05AF28ED" w14:textId="77777777" w:rsidR="00B42B5B" w:rsidRDefault="00B42B5B" w:rsidP="00B42B5B"/>
    <w:p w14:paraId="24F468B3" w14:textId="11505A13" w:rsidR="00FA5760" w:rsidRPr="00FA5760" w:rsidRDefault="00FA5760" w:rsidP="00B42B5B">
      <w:pPr>
        <w:rPr>
          <w:b/>
          <w:bCs/>
        </w:rPr>
      </w:pPr>
      <w:r w:rsidRPr="00FA5760">
        <w:rPr>
          <w:b/>
          <w:bCs/>
        </w:rPr>
        <w:t>Health inequalities pertinent to the project rationale:</w:t>
      </w:r>
    </w:p>
    <w:p w14:paraId="207FB58E" w14:textId="77777777" w:rsidR="00B42B5B" w:rsidRPr="00B42B5B" w:rsidRDefault="00B42B5B" w:rsidP="00B42B5B">
      <w:r w:rsidRPr="00B42B5B">
        <w:t>People living with cancer in socio-economically deprived communities experience marked inequalities, including later diagnosis, higher symptom burden and poorer access to health and wellbeing services that can improve quality of life and survival. This is made worse by digital exclusion. Leeds “Deep End” general practices serve communities most affected by these inequities.  </w:t>
      </w:r>
    </w:p>
    <w:p w14:paraId="5E64C2F4" w14:textId="77777777" w:rsidR="00B42B5B" w:rsidRPr="00B42B5B" w:rsidRDefault="00B42B5B" w:rsidP="00B42B5B">
      <w:r w:rsidRPr="00B42B5B">
        <w:t>This project will support the delivery of equitable </w:t>
      </w:r>
      <w:r w:rsidRPr="00B42B5B">
        <w:rPr>
          <w:i/>
          <w:iCs/>
        </w:rPr>
        <w:t>digital-by-default</w:t>
      </w:r>
      <w:r w:rsidRPr="00B42B5B">
        <w:t>, personalised cancer care, in line with the 10 Year Health Plan and National Cancer Plan, by developing and testing an inclusive, digital approach to holistic needs assessment and connection to wellbeing support to reduce inequities in care and outcomes.</w:t>
      </w:r>
    </w:p>
    <w:p w14:paraId="2075CC39" w14:textId="77777777" w:rsidR="00FA5760" w:rsidRDefault="00FA5760" w:rsidP="00B42B5B"/>
    <w:p w14:paraId="5397A678" w14:textId="2CC14756" w:rsidR="00FA5760" w:rsidRDefault="00FA5760" w:rsidP="00B42B5B">
      <w:r w:rsidRPr="00FA5760">
        <w:rPr>
          <w:b/>
          <w:bCs/>
        </w:rPr>
        <w:t>Project description:</w:t>
      </w:r>
    </w:p>
    <w:p w14:paraId="0151D2DB" w14:textId="77777777" w:rsidR="00B42B5B" w:rsidRPr="00B42B5B" w:rsidRDefault="00B42B5B" w:rsidP="00B42B5B">
      <w:r w:rsidRPr="00B42B5B">
        <w:t>During this project, we will explore whether and how people living with cancer in Leeds Deep End communities access services to support their wellbeing. We will then work with them to design a digital tool to identify needs and connect people to services that improve health and wellbeing.  </w:t>
      </w:r>
    </w:p>
    <w:p w14:paraId="3B12C7FE" w14:textId="77777777" w:rsidR="00B42B5B" w:rsidRPr="00B42B5B" w:rsidRDefault="00B42B5B" w:rsidP="00B42B5B">
      <w:r w:rsidRPr="00B42B5B">
        <w:t>The Leeds Deep End project has recently secured a third year of funding to strengthen research in disadvantaged areas of the city. This project will work with the Deep End, to involve people with cancer, carers, community organisations, and clinicians. Together, we will look at how wellbeing is understood in different communities, how supportive care needs are recognised, where gaps exist, and how digital tools might improve access without increasing exclusion. </w:t>
      </w:r>
    </w:p>
    <w:p w14:paraId="5A8F2A19" w14:textId="77777777" w:rsidR="00B42B5B" w:rsidRPr="00B42B5B" w:rsidRDefault="00B42B5B" w:rsidP="00B42B5B">
      <w:r w:rsidRPr="00B42B5B">
        <w:t>The project will gather experiences of supportive care, challenges in accessing services, and views on digital approaches, including concerns about digital exclusion. Codesign workshops will lead to the development of an accessible tool that fits people’s everyday lives and local services. A prototype will then be developed and tested to understand its acceptability, usability, and perceived value. </w:t>
      </w:r>
    </w:p>
    <w:p w14:paraId="414EE9AF" w14:textId="77777777" w:rsidR="00B42B5B" w:rsidRPr="00B42B5B" w:rsidRDefault="00B42B5B" w:rsidP="00B42B5B">
      <w:r w:rsidRPr="00B42B5B">
        <w:t>The project will lead to a codesigned tool, early evidence on feasibility and practical learning to support local and national scale-up and future funding applications.</w:t>
      </w:r>
    </w:p>
    <w:p w14:paraId="43CFE8C2" w14:textId="5D5A1E93" w:rsidR="00FA5760" w:rsidRPr="00B42B5B" w:rsidRDefault="00FA5760" w:rsidP="00B42B5B">
      <w:pPr>
        <w:spacing w:after="200" w:line="276" w:lineRule="auto"/>
        <w:rPr>
          <w:u w:val="single"/>
        </w:rPr>
      </w:pPr>
      <w:r w:rsidRPr="00815C12">
        <w:rPr>
          <w:u w:val="single"/>
        </w:rPr>
        <w:lastRenderedPageBreak/>
        <w:t>Research Project Number 8:</w:t>
      </w:r>
    </w:p>
    <w:p w14:paraId="0496737C" w14:textId="5BC13C06" w:rsidR="00FA5760" w:rsidRPr="00815C12" w:rsidRDefault="00FA5760" w:rsidP="00B42B5B">
      <w:pPr>
        <w:rPr>
          <w:b/>
          <w:bCs/>
        </w:rPr>
      </w:pPr>
      <w:r w:rsidRPr="00815C12">
        <w:rPr>
          <w:b/>
          <w:bCs/>
        </w:rPr>
        <w:t>Research Project Title:</w:t>
      </w:r>
      <w:r w:rsidR="00B42B5B">
        <w:rPr>
          <w:b/>
          <w:bCs/>
        </w:rPr>
        <w:br/>
      </w:r>
      <w:r w:rsidR="00DB742B" w:rsidRPr="00B42B5B">
        <w:rPr>
          <w:rFonts w:asciiTheme="minorHAnsi" w:eastAsiaTheme="minorEastAsia" w:hAnsiTheme="minorHAnsi" w:cstheme="minorBidi"/>
          <w:lang w:eastAsia="ja-JP"/>
        </w:rPr>
        <w:t>The Oral Reservoir: Tracking Systemic Antimicrobial Resistance in Disadvantaged Communities</w:t>
      </w:r>
    </w:p>
    <w:p w14:paraId="48B5E615" w14:textId="77777777" w:rsidR="00815C12" w:rsidRDefault="00815C12" w:rsidP="00FA5760">
      <w:pPr>
        <w:jc w:val="both"/>
      </w:pPr>
    </w:p>
    <w:p w14:paraId="4B4E276E" w14:textId="4E3E0956" w:rsidR="00815C12" w:rsidRPr="00815C12" w:rsidRDefault="00815C12" w:rsidP="00815C12">
      <w:pPr>
        <w:jc w:val="both"/>
        <w:rPr>
          <w:b/>
          <w:bCs/>
        </w:rPr>
      </w:pPr>
      <w:r w:rsidRPr="00815C12">
        <w:rPr>
          <w:b/>
          <w:bCs/>
        </w:rPr>
        <w:t>Lead PI, School &amp; Faculty:</w:t>
      </w:r>
    </w:p>
    <w:p w14:paraId="3B300A81" w14:textId="2C1307A8" w:rsidR="00815C12" w:rsidRPr="00B42B5B" w:rsidRDefault="00B42B5B" w:rsidP="00B42B5B">
      <w:r w:rsidRPr="00B42B5B">
        <w:t>Thuy Do, School of Dentistry, Faculty of Medicine &amp; Health </w:t>
      </w:r>
      <w:r w:rsidRPr="00B42B5B">
        <w:br/>
      </w:r>
    </w:p>
    <w:p w14:paraId="2167AAD8" w14:textId="363A541A" w:rsidR="00815C12" w:rsidRPr="00815C12" w:rsidRDefault="00815C12" w:rsidP="00815C12">
      <w:pPr>
        <w:jc w:val="both"/>
        <w:rPr>
          <w:b/>
          <w:bCs/>
        </w:rPr>
      </w:pPr>
      <w:r w:rsidRPr="00815C12">
        <w:rPr>
          <w:b/>
          <w:bCs/>
        </w:rPr>
        <w:t>Co-supervisor, School &amp; Faculty:</w:t>
      </w:r>
    </w:p>
    <w:p w14:paraId="02FF2883" w14:textId="678B3A7E" w:rsidR="00815C12" w:rsidRDefault="00B42B5B" w:rsidP="00B42B5B">
      <w:r w:rsidRPr="00B42B5B">
        <w:t xml:space="preserve">Alex O’Neill, School of Molecular &amp; Cellular Biology, Faculty of Biological </w:t>
      </w:r>
      <w:r w:rsidRPr="00B42B5B">
        <w:rPr>
          <w:b/>
          <w:bCs/>
        </w:rPr>
        <w:t>Sciences</w:t>
      </w:r>
      <w:r w:rsidRPr="00B42B5B">
        <w:t> </w:t>
      </w:r>
    </w:p>
    <w:p w14:paraId="3DF8D8DC" w14:textId="77777777" w:rsidR="00B42B5B" w:rsidRDefault="00B42B5B" w:rsidP="00815C12">
      <w:pPr>
        <w:jc w:val="both"/>
      </w:pPr>
    </w:p>
    <w:p w14:paraId="568F783C" w14:textId="0CBC4AC5" w:rsidR="00815C12" w:rsidRPr="00815C12" w:rsidRDefault="00815C12" w:rsidP="00B42B5B">
      <w:pPr>
        <w:rPr>
          <w:b/>
          <w:bCs/>
        </w:rPr>
      </w:pPr>
      <w:r w:rsidRPr="00815C12">
        <w:rPr>
          <w:b/>
          <w:bCs/>
        </w:rPr>
        <w:t>Health inequalities pertinent to the project rationale</w:t>
      </w:r>
    </w:p>
    <w:p w14:paraId="5B4429A7" w14:textId="413F841D" w:rsidR="00815C12" w:rsidRDefault="00B42B5B" w:rsidP="00B42B5B">
      <w:r w:rsidRPr="00B42B5B">
        <w:t>Oral disease is a "silent" indicator of socioeconomic inequality, with 54% of adults in England's most deprived areas suffering from tooth decay. The bacteria responsible harbour a dense reservoir of antimicrobial resistance (AMR) genes (‘</w:t>
      </w:r>
      <w:proofErr w:type="spellStart"/>
      <w:r w:rsidRPr="00B42B5B">
        <w:t>resistome</w:t>
      </w:r>
      <w:proofErr w:type="spellEnd"/>
      <w:r w:rsidRPr="00B42B5B">
        <w:t>’). This project investigates how the oral </w:t>
      </w:r>
      <w:proofErr w:type="spellStart"/>
      <w:r w:rsidRPr="00B42B5B">
        <w:t>resistome</w:t>
      </w:r>
      <w:proofErr w:type="spellEnd"/>
      <w:r w:rsidRPr="00B42B5B">
        <w:t> may compromise treatment efficacy of systemic infections in multi-morbid communities like Harehills, Leeds, where they occur at disproportionately high rates. By mapping the migration of resistant microbes and their genes from the mouth to the gut, we will create clinical guidelines designed specifically to reduce health disparities and protect disadvantaged patients from the rising threat of AMR. </w:t>
      </w:r>
    </w:p>
    <w:p w14:paraId="47A738FE" w14:textId="77777777" w:rsidR="00B42B5B" w:rsidRDefault="00B42B5B" w:rsidP="00B42B5B"/>
    <w:p w14:paraId="6161C50C" w14:textId="7D89FB26" w:rsidR="00815C12" w:rsidRPr="00815C12" w:rsidRDefault="00815C12" w:rsidP="00B42B5B">
      <w:pPr>
        <w:rPr>
          <w:b/>
          <w:bCs/>
        </w:rPr>
      </w:pPr>
      <w:r w:rsidRPr="00815C12">
        <w:rPr>
          <w:b/>
          <w:bCs/>
        </w:rPr>
        <w:t>Project description:</w:t>
      </w:r>
    </w:p>
    <w:p w14:paraId="12339CC2" w14:textId="77777777" w:rsidR="00B42B5B" w:rsidRPr="00B42B5B" w:rsidRDefault="00B42B5B" w:rsidP="00B42B5B">
      <w:pPr>
        <w:rPr>
          <w:rFonts w:asciiTheme="minorHAnsi" w:hAnsiTheme="minorHAnsi" w:cstheme="minorHAnsi"/>
        </w:rPr>
      </w:pPr>
      <w:r w:rsidRPr="00B42B5B">
        <w:rPr>
          <w:rFonts w:asciiTheme="minorHAnsi" w:hAnsiTheme="minorHAnsi" w:cstheme="minorHAnsi"/>
        </w:rPr>
        <w:t>Where you live shouldn't determine your health, yet oral disease highlights a stark divide in England. In our most deprived communities, over half of adults suffer from obvious tooth decay, and severe gum disease is significantly more common. In Leeds neighbourhoods like Harehills, these dental issues often overlap with high rates of heart disease and diabetes. </w:t>
      </w:r>
    </w:p>
    <w:p w14:paraId="6111891A" w14:textId="77777777" w:rsidR="00B42B5B" w:rsidRPr="00B42B5B" w:rsidRDefault="00B42B5B" w:rsidP="00B42B5B">
      <w:pPr>
        <w:rPr>
          <w:rFonts w:asciiTheme="minorHAnsi" w:hAnsiTheme="minorHAnsi" w:cstheme="minorHAnsi"/>
        </w:rPr>
      </w:pPr>
      <w:r w:rsidRPr="00B42B5B">
        <w:rPr>
          <w:rFonts w:asciiTheme="minorHAnsi" w:hAnsiTheme="minorHAnsi" w:cstheme="minorHAnsi"/>
        </w:rPr>
        <w:t> </w:t>
      </w:r>
    </w:p>
    <w:p w14:paraId="78C5A759" w14:textId="77777777" w:rsidR="00B42B5B" w:rsidRPr="00B42B5B" w:rsidRDefault="00B42B5B" w:rsidP="00B42B5B">
      <w:pPr>
        <w:rPr>
          <w:rFonts w:asciiTheme="minorHAnsi" w:hAnsiTheme="minorHAnsi" w:cstheme="minorHAnsi"/>
        </w:rPr>
      </w:pPr>
      <w:r w:rsidRPr="00B42B5B">
        <w:rPr>
          <w:rFonts w:asciiTheme="minorHAnsi" w:hAnsiTheme="minorHAnsi" w:cstheme="minorHAnsi"/>
        </w:rPr>
        <w:t>Our research investigates a hidden danger: we believe unhealthy mouths act as a "safe haven" for antibiotic-resistant bacteria. These "superbugs" can travel from the mouth to the gut, making other systemic infections much harder to treat. This creates a dangerous cycle of ill-health for vulnerable, multi-morbid patients. </w:t>
      </w:r>
    </w:p>
    <w:p w14:paraId="51B1F9AB" w14:textId="77777777" w:rsidR="00B42B5B" w:rsidRPr="00B42B5B" w:rsidRDefault="00B42B5B" w:rsidP="00B42B5B">
      <w:pPr>
        <w:rPr>
          <w:rFonts w:asciiTheme="minorHAnsi" w:hAnsiTheme="minorHAnsi" w:cstheme="minorHAnsi"/>
        </w:rPr>
      </w:pPr>
      <w:r w:rsidRPr="00B42B5B">
        <w:rPr>
          <w:rFonts w:asciiTheme="minorHAnsi" w:hAnsiTheme="minorHAnsi" w:cstheme="minorHAnsi"/>
        </w:rPr>
        <w:t> </w:t>
      </w:r>
    </w:p>
    <w:p w14:paraId="33C3E42C" w14:textId="77777777" w:rsidR="00B42B5B" w:rsidRPr="00B42B5B" w:rsidRDefault="00B42B5B" w:rsidP="00B42B5B">
      <w:pPr>
        <w:rPr>
          <w:rFonts w:asciiTheme="minorHAnsi" w:hAnsiTheme="minorHAnsi" w:cstheme="minorHAnsi"/>
        </w:rPr>
      </w:pPr>
      <w:r w:rsidRPr="00B42B5B">
        <w:rPr>
          <w:rFonts w:asciiTheme="minorHAnsi" w:hAnsiTheme="minorHAnsi" w:cstheme="minorHAnsi"/>
        </w:rPr>
        <w:t>By partnering with local groups such as local community initiatives (HATCH), patient involvement panels (SMILE AIDER), and dental research units (</w:t>
      </w:r>
      <w:proofErr w:type="spellStart"/>
      <w:r w:rsidRPr="00B42B5B">
        <w:rPr>
          <w:rFonts w:asciiTheme="minorHAnsi" w:hAnsiTheme="minorHAnsi" w:cstheme="minorHAnsi"/>
        </w:rPr>
        <w:t>DenTCRU</w:t>
      </w:r>
      <w:proofErr w:type="spellEnd"/>
      <w:r w:rsidRPr="00B42B5B">
        <w:rPr>
          <w:rFonts w:asciiTheme="minorHAnsi" w:hAnsiTheme="minorHAnsi" w:cstheme="minorHAnsi"/>
        </w:rPr>
        <w:t>), we are using advanced genetic mapping and AI to track how these resistant germs spread through the body. Our goal is to bridge this health gap by creating new clinical guidelines. By understanding the "oral reservoir," we can help doctors provide better, fairer protection for patients in disadvantaged areas, ensuring that life-saving medicines continue to work for everyone, regardless of their postcode. </w:t>
      </w:r>
    </w:p>
    <w:p w14:paraId="7C61DB4C" w14:textId="77777777" w:rsidR="00815C12" w:rsidRPr="000C222E" w:rsidRDefault="00815C12" w:rsidP="00815C12">
      <w:pPr>
        <w:jc w:val="both"/>
        <w:rPr>
          <w:rFonts w:asciiTheme="minorHAnsi" w:hAnsiTheme="minorHAnsi" w:cstheme="minorHAnsi"/>
        </w:rPr>
      </w:pPr>
    </w:p>
    <w:p w14:paraId="6ED8652B" w14:textId="77777777" w:rsidR="00605F4C" w:rsidRPr="000C222E" w:rsidRDefault="00605F4C" w:rsidP="00605F4C">
      <w:pPr>
        <w:jc w:val="both"/>
        <w:rPr>
          <w:rFonts w:asciiTheme="minorHAnsi" w:hAnsiTheme="minorHAnsi" w:cstheme="minorHAnsi"/>
        </w:rPr>
      </w:pPr>
    </w:p>
    <w:p w14:paraId="759DF6E2" w14:textId="77777777" w:rsidR="00605F4C" w:rsidRPr="000C222E" w:rsidRDefault="00605F4C" w:rsidP="00605F4C">
      <w:pPr>
        <w:jc w:val="both"/>
        <w:rPr>
          <w:rFonts w:asciiTheme="minorHAnsi" w:hAnsiTheme="minorHAnsi" w:cstheme="minorHAnsi"/>
        </w:rPr>
      </w:pPr>
    </w:p>
    <w:p w14:paraId="09212613" w14:textId="77777777" w:rsidR="001F31BF" w:rsidRDefault="001F31BF" w:rsidP="001F31BF">
      <w:pPr>
        <w:jc w:val="both"/>
      </w:pPr>
    </w:p>
    <w:p w14:paraId="3E785792" w14:textId="77777777" w:rsidR="001F31BF" w:rsidRPr="00623D11" w:rsidRDefault="001F31BF" w:rsidP="001F31BF">
      <w:pPr>
        <w:jc w:val="both"/>
      </w:pPr>
    </w:p>
    <w:sectPr w:rsidR="001F31BF" w:rsidRPr="00623D11" w:rsidSect="00AF09C9">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ACB3" w14:textId="77777777" w:rsidR="00420EA4" w:rsidRDefault="00420EA4" w:rsidP="00454E38">
      <w:r>
        <w:separator/>
      </w:r>
    </w:p>
  </w:endnote>
  <w:endnote w:type="continuationSeparator" w:id="0">
    <w:p w14:paraId="48D4ED62" w14:textId="77777777" w:rsidR="00420EA4" w:rsidRDefault="00420EA4" w:rsidP="0045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202959"/>
      <w:docPartObj>
        <w:docPartGallery w:val="Page Numbers (Bottom of Page)"/>
        <w:docPartUnique/>
      </w:docPartObj>
    </w:sdtPr>
    <w:sdtEndPr>
      <w:rPr>
        <w:noProof/>
      </w:rPr>
    </w:sdtEndPr>
    <w:sdtContent>
      <w:p w14:paraId="1A2B7B12" w14:textId="77777777" w:rsidR="00074D51" w:rsidRDefault="00074D51">
        <w:pPr>
          <w:pStyle w:val="Footer"/>
          <w:jc w:val="center"/>
        </w:pPr>
        <w:r>
          <w:fldChar w:fldCharType="begin"/>
        </w:r>
        <w:r>
          <w:instrText xml:space="preserve"> PAGE   \* MERGEFORMAT </w:instrText>
        </w:r>
        <w:r>
          <w:fldChar w:fldCharType="separate"/>
        </w:r>
        <w:r w:rsidR="00AF09C9">
          <w:rPr>
            <w:noProof/>
          </w:rPr>
          <w:t>1</w:t>
        </w:r>
        <w:r>
          <w:rPr>
            <w:noProof/>
          </w:rPr>
          <w:fldChar w:fldCharType="end"/>
        </w:r>
      </w:p>
    </w:sdtContent>
  </w:sdt>
  <w:p w14:paraId="111D2F05" w14:textId="77777777" w:rsidR="00074D51" w:rsidRDefault="00074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40C3" w14:textId="77777777" w:rsidR="00420EA4" w:rsidRDefault="00420EA4" w:rsidP="00454E38">
      <w:r>
        <w:separator/>
      </w:r>
    </w:p>
  </w:footnote>
  <w:footnote w:type="continuationSeparator" w:id="0">
    <w:p w14:paraId="7E61ADE7" w14:textId="77777777" w:rsidR="00420EA4" w:rsidRDefault="00420EA4" w:rsidP="00454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45A"/>
    <w:multiLevelType w:val="hybridMultilevel"/>
    <w:tmpl w:val="8F7CF388"/>
    <w:lvl w:ilvl="0" w:tplc="4ACA8040">
      <w:start w:val="25"/>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EB7D0E"/>
    <w:multiLevelType w:val="hybridMultilevel"/>
    <w:tmpl w:val="A038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32B8D"/>
    <w:multiLevelType w:val="hybridMultilevel"/>
    <w:tmpl w:val="F81E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4FF5"/>
    <w:multiLevelType w:val="hybridMultilevel"/>
    <w:tmpl w:val="6D32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37E27"/>
    <w:multiLevelType w:val="hybridMultilevel"/>
    <w:tmpl w:val="D6E4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42E43"/>
    <w:multiLevelType w:val="hybridMultilevel"/>
    <w:tmpl w:val="F98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B71C8"/>
    <w:multiLevelType w:val="hybridMultilevel"/>
    <w:tmpl w:val="BACC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00BB9"/>
    <w:multiLevelType w:val="hybridMultilevel"/>
    <w:tmpl w:val="BF58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623EC"/>
    <w:multiLevelType w:val="hybridMultilevel"/>
    <w:tmpl w:val="7876BADA"/>
    <w:lvl w:ilvl="0" w:tplc="BA76CF6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0E6A30"/>
    <w:multiLevelType w:val="hybridMultilevel"/>
    <w:tmpl w:val="285A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018E6"/>
    <w:multiLevelType w:val="hybridMultilevel"/>
    <w:tmpl w:val="A2B4411C"/>
    <w:lvl w:ilvl="0" w:tplc="148E07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3D35CA4"/>
    <w:multiLevelType w:val="hybridMultilevel"/>
    <w:tmpl w:val="7D16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D5E4C"/>
    <w:multiLevelType w:val="hybridMultilevel"/>
    <w:tmpl w:val="A2B4411C"/>
    <w:lvl w:ilvl="0" w:tplc="148E07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65641465">
    <w:abstractNumId w:val="10"/>
  </w:num>
  <w:num w:numId="2" w16cid:durableId="348679598">
    <w:abstractNumId w:val="0"/>
  </w:num>
  <w:num w:numId="3" w16cid:durableId="1814979624">
    <w:abstractNumId w:val="8"/>
  </w:num>
  <w:num w:numId="4" w16cid:durableId="1172337597">
    <w:abstractNumId w:val="7"/>
  </w:num>
  <w:num w:numId="5" w16cid:durableId="1268269518">
    <w:abstractNumId w:val="3"/>
  </w:num>
  <w:num w:numId="6" w16cid:durableId="662127511">
    <w:abstractNumId w:val="11"/>
  </w:num>
  <w:num w:numId="7" w16cid:durableId="1121263692">
    <w:abstractNumId w:val="5"/>
  </w:num>
  <w:num w:numId="8" w16cid:durableId="1996717666">
    <w:abstractNumId w:val="6"/>
  </w:num>
  <w:num w:numId="9" w16cid:durableId="1614896155">
    <w:abstractNumId w:val="9"/>
  </w:num>
  <w:num w:numId="10" w16cid:durableId="1099450797">
    <w:abstractNumId w:val="2"/>
  </w:num>
  <w:num w:numId="11" w16cid:durableId="85544337">
    <w:abstractNumId w:val="4"/>
  </w:num>
  <w:num w:numId="12" w16cid:durableId="1081101733">
    <w:abstractNumId w:val="1"/>
  </w:num>
  <w:num w:numId="13" w16cid:durableId="1133672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D3"/>
    <w:rsid w:val="0000788B"/>
    <w:rsid w:val="00015D9C"/>
    <w:rsid w:val="0001760A"/>
    <w:rsid w:val="00017FB9"/>
    <w:rsid w:val="0002343D"/>
    <w:rsid w:val="00036E79"/>
    <w:rsid w:val="00062C84"/>
    <w:rsid w:val="00067C37"/>
    <w:rsid w:val="0007185F"/>
    <w:rsid w:val="000724B1"/>
    <w:rsid w:val="00074D51"/>
    <w:rsid w:val="0009183B"/>
    <w:rsid w:val="000A48D2"/>
    <w:rsid w:val="000B1245"/>
    <w:rsid w:val="000C222E"/>
    <w:rsid w:val="000E77B1"/>
    <w:rsid w:val="0010402F"/>
    <w:rsid w:val="001346F7"/>
    <w:rsid w:val="001371B1"/>
    <w:rsid w:val="0015340A"/>
    <w:rsid w:val="00184792"/>
    <w:rsid w:val="001A34D8"/>
    <w:rsid w:val="001E4C4E"/>
    <w:rsid w:val="001F31BF"/>
    <w:rsid w:val="001F3727"/>
    <w:rsid w:val="00200AFB"/>
    <w:rsid w:val="0020234C"/>
    <w:rsid w:val="00210AD2"/>
    <w:rsid w:val="002165E1"/>
    <w:rsid w:val="002328F6"/>
    <w:rsid w:val="00253708"/>
    <w:rsid w:val="00274042"/>
    <w:rsid w:val="00284F58"/>
    <w:rsid w:val="002B1B6F"/>
    <w:rsid w:val="002B65E9"/>
    <w:rsid w:val="002C5007"/>
    <w:rsid w:val="002C5A7D"/>
    <w:rsid w:val="002C6C78"/>
    <w:rsid w:val="002D0DAF"/>
    <w:rsid w:val="002D6C2A"/>
    <w:rsid w:val="002F30E5"/>
    <w:rsid w:val="0030242E"/>
    <w:rsid w:val="00360F2E"/>
    <w:rsid w:val="003B1D2C"/>
    <w:rsid w:val="003D1077"/>
    <w:rsid w:val="003D16B3"/>
    <w:rsid w:val="003D16CD"/>
    <w:rsid w:val="003D5D27"/>
    <w:rsid w:val="00411154"/>
    <w:rsid w:val="00420EA4"/>
    <w:rsid w:val="00454E38"/>
    <w:rsid w:val="004661FE"/>
    <w:rsid w:val="004B4092"/>
    <w:rsid w:val="004D1A4F"/>
    <w:rsid w:val="004F002A"/>
    <w:rsid w:val="004F32C4"/>
    <w:rsid w:val="004F79AA"/>
    <w:rsid w:val="005552DF"/>
    <w:rsid w:val="00557A96"/>
    <w:rsid w:val="00567FBC"/>
    <w:rsid w:val="00570EF5"/>
    <w:rsid w:val="005756A0"/>
    <w:rsid w:val="005817E1"/>
    <w:rsid w:val="005907D2"/>
    <w:rsid w:val="0059354C"/>
    <w:rsid w:val="005A1675"/>
    <w:rsid w:val="005A5B84"/>
    <w:rsid w:val="005C28E8"/>
    <w:rsid w:val="005D3AE5"/>
    <w:rsid w:val="005E349D"/>
    <w:rsid w:val="005E3939"/>
    <w:rsid w:val="00605F4C"/>
    <w:rsid w:val="00616633"/>
    <w:rsid w:val="00623D11"/>
    <w:rsid w:val="006B0D82"/>
    <w:rsid w:val="006C1439"/>
    <w:rsid w:val="006E3160"/>
    <w:rsid w:val="00710D59"/>
    <w:rsid w:val="00782A7B"/>
    <w:rsid w:val="007A1436"/>
    <w:rsid w:val="007A1452"/>
    <w:rsid w:val="007C3741"/>
    <w:rsid w:val="007D0712"/>
    <w:rsid w:val="00815C12"/>
    <w:rsid w:val="008330DF"/>
    <w:rsid w:val="008424CD"/>
    <w:rsid w:val="00846CE7"/>
    <w:rsid w:val="008549D4"/>
    <w:rsid w:val="008643AE"/>
    <w:rsid w:val="0086605E"/>
    <w:rsid w:val="00872740"/>
    <w:rsid w:val="00876DE3"/>
    <w:rsid w:val="0088050E"/>
    <w:rsid w:val="008B0A6B"/>
    <w:rsid w:val="008B0D22"/>
    <w:rsid w:val="008D2C8F"/>
    <w:rsid w:val="008E1FB8"/>
    <w:rsid w:val="008F5AC1"/>
    <w:rsid w:val="009019C5"/>
    <w:rsid w:val="009436DD"/>
    <w:rsid w:val="0094506C"/>
    <w:rsid w:val="0098159A"/>
    <w:rsid w:val="009B1523"/>
    <w:rsid w:val="009B5DE4"/>
    <w:rsid w:val="009C6A76"/>
    <w:rsid w:val="009D2581"/>
    <w:rsid w:val="009E397E"/>
    <w:rsid w:val="00A03627"/>
    <w:rsid w:val="00A16C2E"/>
    <w:rsid w:val="00A45E15"/>
    <w:rsid w:val="00A57B8B"/>
    <w:rsid w:val="00A636A9"/>
    <w:rsid w:val="00A656CB"/>
    <w:rsid w:val="00A70B93"/>
    <w:rsid w:val="00A81596"/>
    <w:rsid w:val="00A85A8D"/>
    <w:rsid w:val="00AA3ED3"/>
    <w:rsid w:val="00AE26AF"/>
    <w:rsid w:val="00AF09C9"/>
    <w:rsid w:val="00B426E2"/>
    <w:rsid w:val="00B42B5B"/>
    <w:rsid w:val="00B44899"/>
    <w:rsid w:val="00B626D9"/>
    <w:rsid w:val="00BA1063"/>
    <w:rsid w:val="00BC5536"/>
    <w:rsid w:val="00BE15AB"/>
    <w:rsid w:val="00BE17FB"/>
    <w:rsid w:val="00BF0FE5"/>
    <w:rsid w:val="00BF262F"/>
    <w:rsid w:val="00BF3439"/>
    <w:rsid w:val="00C33D90"/>
    <w:rsid w:val="00C3734C"/>
    <w:rsid w:val="00C93DC0"/>
    <w:rsid w:val="00CD4D0C"/>
    <w:rsid w:val="00CF64B3"/>
    <w:rsid w:val="00CF68DC"/>
    <w:rsid w:val="00D31350"/>
    <w:rsid w:val="00D33D53"/>
    <w:rsid w:val="00D458DD"/>
    <w:rsid w:val="00D55D13"/>
    <w:rsid w:val="00D57357"/>
    <w:rsid w:val="00D83DC4"/>
    <w:rsid w:val="00DA6CD5"/>
    <w:rsid w:val="00DB742B"/>
    <w:rsid w:val="00DD3FAC"/>
    <w:rsid w:val="00E01868"/>
    <w:rsid w:val="00E32961"/>
    <w:rsid w:val="00E56CDB"/>
    <w:rsid w:val="00E6464D"/>
    <w:rsid w:val="00E71BD8"/>
    <w:rsid w:val="00E90338"/>
    <w:rsid w:val="00EA0D81"/>
    <w:rsid w:val="00EA6A89"/>
    <w:rsid w:val="00EE6632"/>
    <w:rsid w:val="00EF3F10"/>
    <w:rsid w:val="00F12E15"/>
    <w:rsid w:val="00F170CC"/>
    <w:rsid w:val="00F23999"/>
    <w:rsid w:val="00F55D0C"/>
    <w:rsid w:val="00F579CE"/>
    <w:rsid w:val="00F63B09"/>
    <w:rsid w:val="00F66F0B"/>
    <w:rsid w:val="00F7421E"/>
    <w:rsid w:val="00FA4B8C"/>
    <w:rsid w:val="00FA5760"/>
    <w:rsid w:val="00FC00A5"/>
    <w:rsid w:val="00FE1570"/>
    <w:rsid w:val="00FF46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8351F"/>
  <w15:docId w15:val="{B4130B07-53E5-4D13-A53C-86AFFDAE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D3"/>
    <w:pPr>
      <w:spacing w:after="0" w:line="240" w:lineRule="auto"/>
    </w:pPr>
    <w:rPr>
      <w:rFonts w:ascii="Calibri" w:eastAsiaTheme="minorHAnsi" w:hAnsi="Calibri" w:cs="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ED3"/>
    <w:pPr>
      <w:ind w:left="720"/>
      <w:contextualSpacing/>
    </w:pPr>
  </w:style>
  <w:style w:type="character" w:styleId="CommentReference">
    <w:name w:val="annotation reference"/>
    <w:basedOn w:val="DefaultParagraphFont"/>
    <w:uiPriority w:val="99"/>
    <w:semiHidden/>
    <w:unhideWhenUsed/>
    <w:rsid w:val="00AA3ED3"/>
    <w:rPr>
      <w:sz w:val="16"/>
      <w:szCs w:val="16"/>
    </w:rPr>
  </w:style>
  <w:style w:type="paragraph" w:styleId="CommentText">
    <w:name w:val="annotation text"/>
    <w:basedOn w:val="Normal"/>
    <w:link w:val="CommentTextChar"/>
    <w:uiPriority w:val="99"/>
    <w:semiHidden/>
    <w:unhideWhenUsed/>
    <w:rsid w:val="00AA3ED3"/>
    <w:rPr>
      <w:sz w:val="20"/>
      <w:szCs w:val="20"/>
    </w:rPr>
  </w:style>
  <w:style w:type="character" w:customStyle="1" w:styleId="CommentTextChar">
    <w:name w:val="Comment Text Char"/>
    <w:basedOn w:val="DefaultParagraphFont"/>
    <w:link w:val="CommentText"/>
    <w:uiPriority w:val="99"/>
    <w:semiHidden/>
    <w:rsid w:val="00AA3ED3"/>
    <w:rPr>
      <w:rFonts w:ascii="Calibri" w:eastAsiaTheme="minorHAnsi" w:hAnsi="Calibri" w:cs="Arial"/>
      <w:sz w:val="20"/>
      <w:szCs w:val="20"/>
      <w:lang w:eastAsia="en-US"/>
    </w:rPr>
  </w:style>
  <w:style w:type="paragraph" w:styleId="BalloonText">
    <w:name w:val="Balloon Text"/>
    <w:basedOn w:val="Normal"/>
    <w:link w:val="BalloonTextChar"/>
    <w:uiPriority w:val="99"/>
    <w:semiHidden/>
    <w:unhideWhenUsed/>
    <w:rsid w:val="00AA3ED3"/>
    <w:rPr>
      <w:rFonts w:ascii="Tahoma" w:hAnsi="Tahoma" w:cs="Tahoma"/>
      <w:sz w:val="16"/>
      <w:szCs w:val="16"/>
    </w:rPr>
  </w:style>
  <w:style w:type="character" w:customStyle="1" w:styleId="BalloonTextChar">
    <w:name w:val="Balloon Text Char"/>
    <w:basedOn w:val="DefaultParagraphFont"/>
    <w:link w:val="BalloonText"/>
    <w:uiPriority w:val="99"/>
    <w:semiHidden/>
    <w:rsid w:val="00AA3ED3"/>
    <w:rPr>
      <w:rFonts w:ascii="Tahoma" w:eastAsiaTheme="minorHAnsi" w:hAnsi="Tahoma" w:cs="Tahoma"/>
      <w:sz w:val="16"/>
      <w:szCs w:val="16"/>
      <w:lang w:eastAsia="en-US"/>
    </w:rPr>
  </w:style>
  <w:style w:type="paragraph" w:styleId="NoSpacing">
    <w:name w:val="No Spacing"/>
    <w:uiPriority w:val="1"/>
    <w:qFormat/>
    <w:rsid w:val="00AA3ED3"/>
    <w:pPr>
      <w:spacing w:after="0" w:line="240" w:lineRule="auto"/>
    </w:pPr>
    <w:rPr>
      <w:rFonts w:ascii="Arial" w:eastAsiaTheme="minorHAnsi" w:hAnsi="Arial" w:cs="Arial"/>
      <w:sz w:val="24"/>
      <w:szCs w:val="24"/>
      <w:lang w:eastAsia="en-US"/>
    </w:rPr>
  </w:style>
  <w:style w:type="table" w:styleId="TableGrid">
    <w:name w:val="Table Grid"/>
    <w:basedOn w:val="TableNormal"/>
    <w:uiPriority w:val="39"/>
    <w:rsid w:val="00AA3ED3"/>
    <w:pPr>
      <w:spacing w:after="0" w:line="240" w:lineRule="auto"/>
    </w:pPr>
    <w:rPr>
      <w:rFonts w:ascii="Calibri" w:eastAsiaTheme="minorHAnsi" w:hAnsi="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AA3ED3"/>
  </w:style>
  <w:style w:type="character" w:customStyle="1" w:styleId="DateChar">
    <w:name w:val="Date Char"/>
    <w:basedOn w:val="DefaultParagraphFont"/>
    <w:link w:val="Date"/>
    <w:uiPriority w:val="99"/>
    <w:semiHidden/>
    <w:rsid w:val="00AA3ED3"/>
    <w:rPr>
      <w:rFonts w:ascii="Calibri" w:eastAsiaTheme="minorHAnsi" w:hAnsi="Calibri" w:cs="Arial"/>
      <w:sz w:val="24"/>
      <w:szCs w:val="24"/>
      <w:lang w:eastAsia="en-US"/>
    </w:rPr>
  </w:style>
  <w:style w:type="paragraph" w:styleId="Header">
    <w:name w:val="header"/>
    <w:basedOn w:val="Normal"/>
    <w:link w:val="HeaderChar"/>
    <w:uiPriority w:val="99"/>
    <w:unhideWhenUsed/>
    <w:rsid w:val="00454E38"/>
    <w:pPr>
      <w:tabs>
        <w:tab w:val="center" w:pos="4513"/>
        <w:tab w:val="right" w:pos="9026"/>
      </w:tabs>
    </w:pPr>
  </w:style>
  <w:style w:type="character" w:customStyle="1" w:styleId="HeaderChar">
    <w:name w:val="Header Char"/>
    <w:basedOn w:val="DefaultParagraphFont"/>
    <w:link w:val="Header"/>
    <w:uiPriority w:val="99"/>
    <w:rsid w:val="00454E38"/>
    <w:rPr>
      <w:rFonts w:ascii="Calibri" w:eastAsiaTheme="minorHAnsi" w:hAnsi="Calibri" w:cs="Arial"/>
      <w:sz w:val="24"/>
      <w:szCs w:val="24"/>
      <w:lang w:eastAsia="en-US"/>
    </w:rPr>
  </w:style>
  <w:style w:type="paragraph" w:styleId="Footer">
    <w:name w:val="footer"/>
    <w:basedOn w:val="Normal"/>
    <w:link w:val="FooterChar"/>
    <w:uiPriority w:val="99"/>
    <w:unhideWhenUsed/>
    <w:rsid w:val="00454E38"/>
    <w:pPr>
      <w:tabs>
        <w:tab w:val="center" w:pos="4513"/>
        <w:tab w:val="right" w:pos="9026"/>
      </w:tabs>
    </w:pPr>
  </w:style>
  <w:style w:type="character" w:customStyle="1" w:styleId="FooterChar">
    <w:name w:val="Footer Char"/>
    <w:basedOn w:val="DefaultParagraphFont"/>
    <w:link w:val="Footer"/>
    <w:uiPriority w:val="99"/>
    <w:rsid w:val="00454E38"/>
    <w:rPr>
      <w:rFonts w:ascii="Calibri" w:eastAsiaTheme="minorHAnsi" w:hAnsi="Calibri" w:cs="Arial"/>
      <w:sz w:val="24"/>
      <w:szCs w:val="24"/>
      <w:lang w:eastAsia="en-US"/>
    </w:rPr>
  </w:style>
  <w:style w:type="paragraph" w:styleId="CommentSubject">
    <w:name w:val="annotation subject"/>
    <w:basedOn w:val="CommentText"/>
    <w:next w:val="CommentText"/>
    <w:link w:val="CommentSubjectChar"/>
    <w:uiPriority w:val="99"/>
    <w:semiHidden/>
    <w:unhideWhenUsed/>
    <w:rsid w:val="004B4092"/>
    <w:rPr>
      <w:b/>
      <w:bCs/>
    </w:rPr>
  </w:style>
  <w:style w:type="character" w:customStyle="1" w:styleId="CommentSubjectChar">
    <w:name w:val="Comment Subject Char"/>
    <w:basedOn w:val="CommentTextChar"/>
    <w:link w:val="CommentSubject"/>
    <w:uiPriority w:val="99"/>
    <w:semiHidden/>
    <w:rsid w:val="004B4092"/>
    <w:rPr>
      <w:rFonts w:ascii="Calibri" w:eastAsiaTheme="minorHAnsi" w:hAnsi="Calibri" w:cs="Arial"/>
      <w:b/>
      <w:bCs/>
      <w:sz w:val="20"/>
      <w:szCs w:val="20"/>
      <w:lang w:eastAsia="en-US"/>
    </w:rPr>
  </w:style>
  <w:style w:type="character" w:customStyle="1" w:styleId="normaltextrun">
    <w:name w:val="normaltextrun"/>
    <w:basedOn w:val="DefaultParagraphFont"/>
    <w:rsid w:val="006E3160"/>
  </w:style>
  <w:style w:type="paragraph" w:customStyle="1" w:styleId="paragraph">
    <w:name w:val="paragraph"/>
    <w:basedOn w:val="Normal"/>
    <w:rsid w:val="006E316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E3160"/>
  </w:style>
  <w:style w:type="character" w:customStyle="1" w:styleId="eop">
    <w:name w:val="eop"/>
    <w:basedOn w:val="DefaultParagraphFont"/>
    <w:rsid w:val="00DB742B"/>
  </w:style>
  <w:style w:type="character" w:styleId="Hyperlink">
    <w:name w:val="Hyperlink"/>
    <w:basedOn w:val="DefaultParagraphFont"/>
    <w:uiPriority w:val="99"/>
    <w:unhideWhenUsed/>
    <w:rsid w:val="00411154"/>
    <w:rPr>
      <w:color w:val="0000FF" w:themeColor="hyperlink"/>
      <w:u w:val="single"/>
    </w:rPr>
  </w:style>
  <w:style w:type="character" w:styleId="UnresolvedMention">
    <w:name w:val="Unresolved Mention"/>
    <w:basedOn w:val="DefaultParagraphFont"/>
    <w:uiPriority w:val="99"/>
    <w:semiHidden/>
    <w:unhideWhenUsed/>
    <w:rsid w:val="00411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165">
      <w:bodyDiv w:val="1"/>
      <w:marLeft w:val="0"/>
      <w:marRight w:val="0"/>
      <w:marTop w:val="0"/>
      <w:marBottom w:val="0"/>
      <w:divBdr>
        <w:top w:val="none" w:sz="0" w:space="0" w:color="auto"/>
        <w:left w:val="none" w:sz="0" w:space="0" w:color="auto"/>
        <w:bottom w:val="none" w:sz="0" w:space="0" w:color="auto"/>
        <w:right w:val="none" w:sz="0" w:space="0" w:color="auto"/>
      </w:divBdr>
      <w:divsChild>
        <w:div w:id="935098396">
          <w:marLeft w:val="0"/>
          <w:marRight w:val="0"/>
          <w:marTop w:val="0"/>
          <w:marBottom w:val="0"/>
          <w:divBdr>
            <w:top w:val="none" w:sz="0" w:space="0" w:color="auto"/>
            <w:left w:val="none" w:sz="0" w:space="0" w:color="auto"/>
            <w:bottom w:val="none" w:sz="0" w:space="0" w:color="auto"/>
            <w:right w:val="none" w:sz="0" w:space="0" w:color="auto"/>
          </w:divBdr>
        </w:div>
        <w:div w:id="1815878105">
          <w:marLeft w:val="0"/>
          <w:marRight w:val="0"/>
          <w:marTop w:val="0"/>
          <w:marBottom w:val="0"/>
          <w:divBdr>
            <w:top w:val="none" w:sz="0" w:space="0" w:color="auto"/>
            <w:left w:val="none" w:sz="0" w:space="0" w:color="auto"/>
            <w:bottom w:val="none" w:sz="0" w:space="0" w:color="auto"/>
            <w:right w:val="none" w:sz="0" w:space="0" w:color="auto"/>
          </w:divBdr>
        </w:div>
        <w:div w:id="788860986">
          <w:marLeft w:val="0"/>
          <w:marRight w:val="0"/>
          <w:marTop w:val="0"/>
          <w:marBottom w:val="0"/>
          <w:divBdr>
            <w:top w:val="none" w:sz="0" w:space="0" w:color="auto"/>
            <w:left w:val="none" w:sz="0" w:space="0" w:color="auto"/>
            <w:bottom w:val="none" w:sz="0" w:space="0" w:color="auto"/>
            <w:right w:val="none" w:sz="0" w:space="0" w:color="auto"/>
          </w:divBdr>
        </w:div>
      </w:divsChild>
    </w:div>
    <w:div w:id="102774262">
      <w:bodyDiv w:val="1"/>
      <w:marLeft w:val="0"/>
      <w:marRight w:val="0"/>
      <w:marTop w:val="0"/>
      <w:marBottom w:val="0"/>
      <w:divBdr>
        <w:top w:val="none" w:sz="0" w:space="0" w:color="auto"/>
        <w:left w:val="none" w:sz="0" w:space="0" w:color="auto"/>
        <w:bottom w:val="none" w:sz="0" w:space="0" w:color="auto"/>
        <w:right w:val="none" w:sz="0" w:space="0" w:color="auto"/>
      </w:divBdr>
      <w:divsChild>
        <w:div w:id="1718123402">
          <w:marLeft w:val="0"/>
          <w:marRight w:val="0"/>
          <w:marTop w:val="0"/>
          <w:marBottom w:val="0"/>
          <w:divBdr>
            <w:top w:val="none" w:sz="0" w:space="0" w:color="auto"/>
            <w:left w:val="none" w:sz="0" w:space="0" w:color="auto"/>
            <w:bottom w:val="none" w:sz="0" w:space="0" w:color="auto"/>
            <w:right w:val="none" w:sz="0" w:space="0" w:color="auto"/>
          </w:divBdr>
        </w:div>
        <w:div w:id="2043706787">
          <w:marLeft w:val="0"/>
          <w:marRight w:val="0"/>
          <w:marTop w:val="0"/>
          <w:marBottom w:val="0"/>
          <w:divBdr>
            <w:top w:val="none" w:sz="0" w:space="0" w:color="auto"/>
            <w:left w:val="none" w:sz="0" w:space="0" w:color="auto"/>
            <w:bottom w:val="none" w:sz="0" w:space="0" w:color="auto"/>
            <w:right w:val="none" w:sz="0" w:space="0" w:color="auto"/>
          </w:divBdr>
        </w:div>
        <w:div w:id="333653130">
          <w:marLeft w:val="0"/>
          <w:marRight w:val="0"/>
          <w:marTop w:val="0"/>
          <w:marBottom w:val="0"/>
          <w:divBdr>
            <w:top w:val="none" w:sz="0" w:space="0" w:color="auto"/>
            <w:left w:val="none" w:sz="0" w:space="0" w:color="auto"/>
            <w:bottom w:val="none" w:sz="0" w:space="0" w:color="auto"/>
            <w:right w:val="none" w:sz="0" w:space="0" w:color="auto"/>
          </w:divBdr>
        </w:div>
        <w:div w:id="1412660676">
          <w:marLeft w:val="0"/>
          <w:marRight w:val="0"/>
          <w:marTop w:val="0"/>
          <w:marBottom w:val="0"/>
          <w:divBdr>
            <w:top w:val="none" w:sz="0" w:space="0" w:color="auto"/>
            <w:left w:val="none" w:sz="0" w:space="0" w:color="auto"/>
            <w:bottom w:val="none" w:sz="0" w:space="0" w:color="auto"/>
            <w:right w:val="none" w:sz="0" w:space="0" w:color="auto"/>
          </w:divBdr>
        </w:div>
      </w:divsChild>
    </w:div>
    <w:div w:id="131799020">
      <w:bodyDiv w:val="1"/>
      <w:marLeft w:val="0"/>
      <w:marRight w:val="0"/>
      <w:marTop w:val="0"/>
      <w:marBottom w:val="0"/>
      <w:divBdr>
        <w:top w:val="none" w:sz="0" w:space="0" w:color="auto"/>
        <w:left w:val="none" w:sz="0" w:space="0" w:color="auto"/>
        <w:bottom w:val="none" w:sz="0" w:space="0" w:color="auto"/>
        <w:right w:val="none" w:sz="0" w:space="0" w:color="auto"/>
      </w:divBdr>
      <w:divsChild>
        <w:div w:id="276252951">
          <w:marLeft w:val="0"/>
          <w:marRight w:val="0"/>
          <w:marTop w:val="0"/>
          <w:marBottom w:val="0"/>
          <w:divBdr>
            <w:top w:val="none" w:sz="0" w:space="0" w:color="auto"/>
            <w:left w:val="none" w:sz="0" w:space="0" w:color="auto"/>
            <w:bottom w:val="none" w:sz="0" w:space="0" w:color="auto"/>
            <w:right w:val="none" w:sz="0" w:space="0" w:color="auto"/>
          </w:divBdr>
        </w:div>
        <w:div w:id="388265029">
          <w:marLeft w:val="0"/>
          <w:marRight w:val="0"/>
          <w:marTop w:val="0"/>
          <w:marBottom w:val="0"/>
          <w:divBdr>
            <w:top w:val="none" w:sz="0" w:space="0" w:color="auto"/>
            <w:left w:val="none" w:sz="0" w:space="0" w:color="auto"/>
            <w:bottom w:val="none" w:sz="0" w:space="0" w:color="auto"/>
            <w:right w:val="none" w:sz="0" w:space="0" w:color="auto"/>
          </w:divBdr>
        </w:div>
        <w:div w:id="419571468">
          <w:marLeft w:val="0"/>
          <w:marRight w:val="0"/>
          <w:marTop w:val="0"/>
          <w:marBottom w:val="0"/>
          <w:divBdr>
            <w:top w:val="none" w:sz="0" w:space="0" w:color="auto"/>
            <w:left w:val="none" w:sz="0" w:space="0" w:color="auto"/>
            <w:bottom w:val="none" w:sz="0" w:space="0" w:color="auto"/>
            <w:right w:val="none" w:sz="0" w:space="0" w:color="auto"/>
          </w:divBdr>
        </w:div>
      </w:divsChild>
    </w:div>
    <w:div w:id="177164170">
      <w:bodyDiv w:val="1"/>
      <w:marLeft w:val="0"/>
      <w:marRight w:val="0"/>
      <w:marTop w:val="0"/>
      <w:marBottom w:val="0"/>
      <w:divBdr>
        <w:top w:val="none" w:sz="0" w:space="0" w:color="auto"/>
        <w:left w:val="none" w:sz="0" w:space="0" w:color="auto"/>
        <w:bottom w:val="none" w:sz="0" w:space="0" w:color="auto"/>
        <w:right w:val="none" w:sz="0" w:space="0" w:color="auto"/>
      </w:divBdr>
      <w:divsChild>
        <w:div w:id="1105462296">
          <w:marLeft w:val="0"/>
          <w:marRight w:val="0"/>
          <w:marTop w:val="0"/>
          <w:marBottom w:val="0"/>
          <w:divBdr>
            <w:top w:val="none" w:sz="0" w:space="0" w:color="auto"/>
            <w:left w:val="none" w:sz="0" w:space="0" w:color="auto"/>
            <w:bottom w:val="none" w:sz="0" w:space="0" w:color="auto"/>
            <w:right w:val="none" w:sz="0" w:space="0" w:color="auto"/>
          </w:divBdr>
        </w:div>
        <w:div w:id="186254553">
          <w:marLeft w:val="0"/>
          <w:marRight w:val="0"/>
          <w:marTop w:val="0"/>
          <w:marBottom w:val="0"/>
          <w:divBdr>
            <w:top w:val="none" w:sz="0" w:space="0" w:color="auto"/>
            <w:left w:val="none" w:sz="0" w:space="0" w:color="auto"/>
            <w:bottom w:val="none" w:sz="0" w:space="0" w:color="auto"/>
            <w:right w:val="none" w:sz="0" w:space="0" w:color="auto"/>
          </w:divBdr>
        </w:div>
        <w:div w:id="302538731">
          <w:marLeft w:val="0"/>
          <w:marRight w:val="0"/>
          <w:marTop w:val="0"/>
          <w:marBottom w:val="0"/>
          <w:divBdr>
            <w:top w:val="none" w:sz="0" w:space="0" w:color="auto"/>
            <w:left w:val="none" w:sz="0" w:space="0" w:color="auto"/>
            <w:bottom w:val="none" w:sz="0" w:space="0" w:color="auto"/>
            <w:right w:val="none" w:sz="0" w:space="0" w:color="auto"/>
          </w:divBdr>
        </w:div>
        <w:div w:id="1836191643">
          <w:marLeft w:val="0"/>
          <w:marRight w:val="0"/>
          <w:marTop w:val="0"/>
          <w:marBottom w:val="0"/>
          <w:divBdr>
            <w:top w:val="none" w:sz="0" w:space="0" w:color="auto"/>
            <w:left w:val="none" w:sz="0" w:space="0" w:color="auto"/>
            <w:bottom w:val="none" w:sz="0" w:space="0" w:color="auto"/>
            <w:right w:val="none" w:sz="0" w:space="0" w:color="auto"/>
          </w:divBdr>
        </w:div>
        <w:div w:id="947544321">
          <w:marLeft w:val="0"/>
          <w:marRight w:val="0"/>
          <w:marTop w:val="0"/>
          <w:marBottom w:val="0"/>
          <w:divBdr>
            <w:top w:val="none" w:sz="0" w:space="0" w:color="auto"/>
            <w:left w:val="none" w:sz="0" w:space="0" w:color="auto"/>
            <w:bottom w:val="none" w:sz="0" w:space="0" w:color="auto"/>
            <w:right w:val="none" w:sz="0" w:space="0" w:color="auto"/>
          </w:divBdr>
        </w:div>
      </w:divsChild>
    </w:div>
    <w:div w:id="261959762">
      <w:bodyDiv w:val="1"/>
      <w:marLeft w:val="0"/>
      <w:marRight w:val="0"/>
      <w:marTop w:val="0"/>
      <w:marBottom w:val="0"/>
      <w:divBdr>
        <w:top w:val="none" w:sz="0" w:space="0" w:color="auto"/>
        <w:left w:val="none" w:sz="0" w:space="0" w:color="auto"/>
        <w:bottom w:val="none" w:sz="0" w:space="0" w:color="auto"/>
        <w:right w:val="none" w:sz="0" w:space="0" w:color="auto"/>
      </w:divBdr>
      <w:divsChild>
        <w:div w:id="711997177">
          <w:marLeft w:val="0"/>
          <w:marRight w:val="0"/>
          <w:marTop w:val="0"/>
          <w:marBottom w:val="0"/>
          <w:divBdr>
            <w:top w:val="none" w:sz="0" w:space="0" w:color="auto"/>
            <w:left w:val="none" w:sz="0" w:space="0" w:color="auto"/>
            <w:bottom w:val="none" w:sz="0" w:space="0" w:color="auto"/>
            <w:right w:val="none" w:sz="0" w:space="0" w:color="auto"/>
          </w:divBdr>
        </w:div>
        <w:div w:id="1976452114">
          <w:marLeft w:val="0"/>
          <w:marRight w:val="0"/>
          <w:marTop w:val="0"/>
          <w:marBottom w:val="0"/>
          <w:divBdr>
            <w:top w:val="none" w:sz="0" w:space="0" w:color="auto"/>
            <w:left w:val="none" w:sz="0" w:space="0" w:color="auto"/>
            <w:bottom w:val="none" w:sz="0" w:space="0" w:color="auto"/>
            <w:right w:val="none" w:sz="0" w:space="0" w:color="auto"/>
          </w:divBdr>
        </w:div>
      </w:divsChild>
    </w:div>
    <w:div w:id="274336819">
      <w:bodyDiv w:val="1"/>
      <w:marLeft w:val="0"/>
      <w:marRight w:val="0"/>
      <w:marTop w:val="0"/>
      <w:marBottom w:val="0"/>
      <w:divBdr>
        <w:top w:val="none" w:sz="0" w:space="0" w:color="auto"/>
        <w:left w:val="none" w:sz="0" w:space="0" w:color="auto"/>
        <w:bottom w:val="none" w:sz="0" w:space="0" w:color="auto"/>
        <w:right w:val="none" w:sz="0" w:space="0" w:color="auto"/>
      </w:divBdr>
      <w:divsChild>
        <w:div w:id="664821381">
          <w:marLeft w:val="0"/>
          <w:marRight w:val="0"/>
          <w:marTop w:val="0"/>
          <w:marBottom w:val="0"/>
          <w:divBdr>
            <w:top w:val="none" w:sz="0" w:space="0" w:color="auto"/>
            <w:left w:val="none" w:sz="0" w:space="0" w:color="auto"/>
            <w:bottom w:val="none" w:sz="0" w:space="0" w:color="auto"/>
            <w:right w:val="none" w:sz="0" w:space="0" w:color="auto"/>
          </w:divBdr>
        </w:div>
        <w:div w:id="1221746495">
          <w:marLeft w:val="0"/>
          <w:marRight w:val="0"/>
          <w:marTop w:val="0"/>
          <w:marBottom w:val="0"/>
          <w:divBdr>
            <w:top w:val="none" w:sz="0" w:space="0" w:color="auto"/>
            <w:left w:val="none" w:sz="0" w:space="0" w:color="auto"/>
            <w:bottom w:val="none" w:sz="0" w:space="0" w:color="auto"/>
            <w:right w:val="none" w:sz="0" w:space="0" w:color="auto"/>
          </w:divBdr>
        </w:div>
      </w:divsChild>
    </w:div>
    <w:div w:id="529680963">
      <w:bodyDiv w:val="1"/>
      <w:marLeft w:val="0"/>
      <w:marRight w:val="0"/>
      <w:marTop w:val="0"/>
      <w:marBottom w:val="0"/>
      <w:divBdr>
        <w:top w:val="none" w:sz="0" w:space="0" w:color="auto"/>
        <w:left w:val="none" w:sz="0" w:space="0" w:color="auto"/>
        <w:bottom w:val="none" w:sz="0" w:space="0" w:color="auto"/>
        <w:right w:val="none" w:sz="0" w:space="0" w:color="auto"/>
      </w:divBdr>
      <w:divsChild>
        <w:div w:id="165286423">
          <w:marLeft w:val="0"/>
          <w:marRight w:val="0"/>
          <w:marTop w:val="0"/>
          <w:marBottom w:val="0"/>
          <w:divBdr>
            <w:top w:val="none" w:sz="0" w:space="0" w:color="auto"/>
            <w:left w:val="none" w:sz="0" w:space="0" w:color="auto"/>
            <w:bottom w:val="none" w:sz="0" w:space="0" w:color="auto"/>
            <w:right w:val="none" w:sz="0" w:space="0" w:color="auto"/>
          </w:divBdr>
        </w:div>
        <w:div w:id="86539618">
          <w:marLeft w:val="0"/>
          <w:marRight w:val="0"/>
          <w:marTop w:val="0"/>
          <w:marBottom w:val="0"/>
          <w:divBdr>
            <w:top w:val="none" w:sz="0" w:space="0" w:color="auto"/>
            <w:left w:val="none" w:sz="0" w:space="0" w:color="auto"/>
            <w:bottom w:val="none" w:sz="0" w:space="0" w:color="auto"/>
            <w:right w:val="none" w:sz="0" w:space="0" w:color="auto"/>
          </w:divBdr>
        </w:div>
        <w:div w:id="1022392890">
          <w:marLeft w:val="0"/>
          <w:marRight w:val="0"/>
          <w:marTop w:val="0"/>
          <w:marBottom w:val="0"/>
          <w:divBdr>
            <w:top w:val="none" w:sz="0" w:space="0" w:color="auto"/>
            <w:left w:val="none" w:sz="0" w:space="0" w:color="auto"/>
            <w:bottom w:val="none" w:sz="0" w:space="0" w:color="auto"/>
            <w:right w:val="none" w:sz="0" w:space="0" w:color="auto"/>
          </w:divBdr>
        </w:div>
      </w:divsChild>
    </w:div>
    <w:div w:id="541402656">
      <w:bodyDiv w:val="1"/>
      <w:marLeft w:val="0"/>
      <w:marRight w:val="0"/>
      <w:marTop w:val="0"/>
      <w:marBottom w:val="0"/>
      <w:divBdr>
        <w:top w:val="none" w:sz="0" w:space="0" w:color="auto"/>
        <w:left w:val="none" w:sz="0" w:space="0" w:color="auto"/>
        <w:bottom w:val="none" w:sz="0" w:space="0" w:color="auto"/>
        <w:right w:val="none" w:sz="0" w:space="0" w:color="auto"/>
      </w:divBdr>
    </w:div>
    <w:div w:id="575164445">
      <w:bodyDiv w:val="1"/>
      <w:marLeft w:val="0"/>
      <w:marRight w:val="0"/>
      <w:marTop w:val="0"/>
      <w:marBottom w:val="0"/>
      <w:divBdr>
        <w:top w:val="none" w:sz="0" w:space="0" w:color="auto"/>
        <w:left w:val="none" w:sz="0" w:space="0" w:color="auto"/>
        <w:bottom w:val="none" w:sz="0" w:space="0" w:color="auto"/>
        <w:right w:val="none" w:sz="0" w:space="0" w:color="auto"/>
      </w:divBdr>
      <w:divsChild>
        <w:div w:id="1676764061">
          <w:marLeft w:val="0"/>
          <w:marRight w:val="0"/>
          <w:marTop w:val="0"/>
          <w:marBottom w:val="0"/>
          <w:divBdr>
            <w:top w:val="none" w:sz="0" w:space="0" w:color="auto"/>
            <w:left w:val="none" w:sz="0" w:space="0" w:color="auto"/>
            <w:bottom w:val="none" w:sz="0" w:space="0" w:color="auto"/>
            <w:right w:val="none" w:sz="0" w:space="0" w:color="auto"/>
          </w:divBdr>
        </w:div>
        <w:div w:id="721902542">
          <w:marLeft w:val="0"/>
          <w:marRight w:val="0"/>
          <w:marTop w:val="0"/>
          <w:marBottom w:val="0"/>
          <w:divBdr>
            <w:top w:val="none" w:sz="0" w:space="0" w:color="auto"/>
            <w:left w:val="none" w:sz="0" w:space="0" w:color="auto"/>
            <w:bottom w:val="none" w:sz="0" w:space="0" w:color="auto"/>
            <w:right w:val="none" w:sz="0" w:space="0" w:color="auto"/>
          </w:divBdr>
        </w:div>
      </w:divsChild>
    </w:div>
    <w:div w:id="746927912">
      <w:bodyDiv w:val="1"/>
      <w:marLeft w:val="0"/>
      <w:marRight w:val="0"/>
      <w:marTop w:val="0"/>
      <w:marBottom w:val="0"/>
      <w:divBdr>
        <w:top w:val="none" w:sz="0" w:space="0" w:color="auto"/>
        <w:left w:val="none" w:sz="0" w:space="0" w:color="auto"/>
        <w:bottom w:val="none" w:sz="0" w:space="0" w:color="auto"/>
        <w:right w:val="none" w:sz="0" w:space="0" w:color="auto"/>
      </w:divBdr>
    </w:div>
    <w:div w:id="854615019">
      <w:bodyDiv w:val="1"/>
      <w:marLeft w:val="0"/>
      <w:marRight w:val="0"/>
      <w:marTop w:val="0"/>
      <w:marBottom w:val="0"/>
      <w:divBdr>
        <w:top w:val="none" w:sz="0" w:space="0" w:color="auto"/>
        <w:left w:val="none" w:sz="0" w:space="0" w:color="auto"/>
        <w:bottom w:val="none" w:sz="0" w:space="0" w:color="auto"/>
        <w:right w:val="none" w:sz="0" w:space="0" w:color="auto"/>
      </w:divBdr>
      <w:divsChild>
        <w:div w:id="1083183370">
          <w:marLeft w:val="0"/>
          <w:marRight w:val="0"/>
          <w:marTop w:val="0"/>
          <w:marBottom w:val="0"/>
          <w:divBdr>
            <w:top w:val="none" w:sz="0" w:space="0" w:color="auto"/>
            <w:left w:val="none" w:sz="0" w:space="0" w:color="auto"/>
            <w:bottom w:val="none" w:sz="0" w:space="0" w:color="auto"/>
            <w:right w:val="none" w:sz="0" w:space="0" w:color="auto"/>
          </w:divBdr>
        </w:div>
        <w:div w:id="1095245270">
          <w:marLeft w:val="0"/>
          <w:marRight w:val="0"/>
          <w:marTop w:val="0"/>
          <w:marBottom w:val="0"/>
          <w:divBdr>
            <w:top w:val="none" w:sz="0" w:space="0" w:color="auto"/>
            <w:left w:val="none" w:sz="0" w:space="0" w:color="auto"/>
            <w:bottom w:val="none" w:sz="0" w:space="0" w:color="auto"/>
            <w:right w:val="none" w:sz="0" w:space="0" w:color="auto"/>
          </w:divBdr>
        </w:div>
        <w:div w:id="919292495">
          <w:marLeft w:val="0"/>
          <w:marRight w:val="0"/>
          <w:marTop w:val="0"/>
          <w:marBottom w:val="0"/>
          <w:divBdr>
            <w:top w:val="none" w:sz="0" w:space="0" w:color="auto"/>
            <w:left w:val="none" w:sz="0" w:space="0" w:color="auto"/>
            <w:bottom w:val="none" w:sz="0" w:space="0" w:color="auto"/>
            <w:right w:val="none" w:sz="0" w:space="0" w:color="auto"/>
          </w:divBdr>
        </w:div>
        <w:div w:id="1772118355">
          <w:marLeft w:val="0"/>
          <w:marRight w:val="0"/>
          <w:marTop w:val="0"/>
          <w:marBottom w:val="0"/>
          <w:divBdr>
            <w:top w:val="none" w:sz="0" w:space="0" w:color="auto"/>
            <w:left w:val="none" w:sz="0" w:space="0" w:color="auto"/>
            <w:bottom w:val="none" w:sz="0" w:space="0" w:color="auto"/>
            <w:right w:val="none" w:sz="0" w:space="0" w:color="auto"/>
          </w:divBdr>
        </w:div>
        <w:div w:id="1550923130">
          <w:marLeft w:val="0"/>
          <w:marRight w:val="0"/>
          <w:marTop w:val="0"/>
          <w:marBottom w:val="0"/>
          <w:divBdr>
            <w:top w:val="none" w:sz="0" w:space="0" w:color="auto"/>
            <w:left w:val="none" w:sz="0" w:space="0" w:color="auto"/>
            <w:bottom w:val="none" w:sz="0" w:space="0" w:color="auto"/>
            <w:right w:val="none" w:sz="0" w:space="0" w:color="auto"/>
          </w:divBdr>
        </w:div>
      </w:divsChild>
    </w:div>
    <w:div w:id="1008486057">
      <w:bodyDiv w:val="1"/>
      <w:marLeft w:val="0"/>
      <w:marRight w:val="0"/>
      <w:marTop w:val="0"/>
      <w:marBottom w:val="0"/>
      <w:divBdr>
        <w:top w:val="none" w:sz="0" w:space="0" w:color="auto"/>
        <w:left w:val="none" w:sz="0" w:space="0" w:color="auto"/>
        <w:bottom w:val="none" w:sz="0" w:space="0" w:color="auto"/>
        <w:right w:val="none" w:sz="0" w:space="0" w:color="auto"/>
      </w:divBdr>
      <w:divsChild>
        <w:div w:id="1827698922">
          <w:marLeft w:val="0"/>
          <w:marRight w:val="0"/>
          <w:marTop w:val="0"/>
          <w:marBottom w:val="0"/>
          <w:divBdr>
            <w:top w:val="none" w:sz="0" w:space="0" w:color="auto"/>
            <w:left w:val="none" w:sz="0" w:space="0" w:color="auto"/>
            <w:bottom w:val="none" w:sz="0" w:space="0" w:color="auto"/>
            <w:right w:val="none" w:sz="0" w:space="0" w:color="auto"/>
          </w:divBdr>
        </w:div>
        <w:div w:id="1462380505">
          <w:marLeft w:val="0"/>
          <w:marRight w:val="0"/>
          <w:marTop w:val="0"/>
          <w:marBottom w:val="0"/>
          <w:divBdr>
            <w:top w:val="none" w:sz="0" w:space="0" w:color="auto"/>
            <w:left w:val="none" w:sz="0" w:space="0" w:color="auto"/>
            <w:bottom w:val="none" w:sz="0" w:space="0" w:color="auto"/>
            <w:right w:val="none" w:sz="0" w:space="0" w:color="auto"/>
          </w:divBdr>
        </w:div>
        <w:div w:id="1440447389">
          <w:marLeft w:val="0"/>
          <w:marRight w:val="0"/>
          <w:marTop w:val="0"/>
          <w:marBottom w:val="0"/>
          <w:divBdr>
            <w:top w:val="none" w:sz="0" w:space="0" w:color="auto"/>
            <w:left w:val="none" w:sz="0" w:space="0" w:color="auto"/>
            <w:bottom w:val="none" w:sz="0" w:space="0" w:color="auto"/>
            <w:right w:val="none" w:sz="0" w:space="0" w:color="auto"/>
          </w:divBdr>
        </w:div>
        <w:div w:id="1744715275">
          <w:marLeft w:val="0"/>
          <w:marRight w:val="0"/>
          <w:marTop w:val="0"/>
          <w:marBottom w:val="0"/>
          <w:divBdr>
            <w:top w:val="none" w:sz="0" w:space="0" w:color="auto"/>
            <w:left w:val="none" w:sz="0" w:space="0" w:color="auto"/>
            <w:bottom w:val="none" w:sz="0" w:space="0" w:color="auto"/>
            <w:right w:val="none" w:sz="0" w:space="0" w:color="auto"/>
          </w:divBdr>
        </w:div>
      </w:divsChild>
    </w:div>
    <w:div w:id="1025862315">
      <w:bodyDiv w:val="1"/>
      <w:marLeft w:val="0"/>
      <w:marRight w:val="0"/>
      <w:marTop w:val="0"/>
      <w:marBottom w:val="0"/>
      <w:divBdr>
        <w:top w:val="none" w:sz="0" w:space="0" w:color="auto"/>
        <w:left w:val="none" w:sz="0" w:space="0" w:color="auto"/>
        <w:bottom w:val="none" w:sz="0" w:space="0" w:color="auto"/>
        <w:right w:val="none" w:sz="0" w:space="0" w:color="auto"/>
      </w:divBdr>
      <w:divsChild>
        <w:div w:id="2028291052">
          <w:marLeft w:val="0"/>
          <w:marRight w:val="0"/>
          <w:marTop w:val="0"/>
          <w:marBottom w:val="0"/>
          <w:divBdr>
            <w:top w:val="none" w:sz="0" w:space="0" w:color="auto"/>
            <w:left w:val="none" w:sz="0" w:space="0" w:color="auto"/>
            <w:bottom w:val="none" w:sz="0" w:space="0" w:color="auto"/>
            <w:right w:val="none" w:sz="0" w:space="0" w:color="auto"/>
          </w:divBdr>
        </w:div>
        <w:div w:id="1419640847">
          <w:marLeft w:val="0"/>
          <w:marRight w:val="0"/>
          <w:marTop w:val="0"/>
          <w:marBottom w:val="0"/>
          <w:divBdr>
            <w:top w:val="none" w:sz="0" w:space="0" w:color="auto"/>
            <w:left w:val="none" w:sz="0" w:space="0" w:color="auto"/>
            <w:bottom w:val="none" w:sz="0" w:space="0" w:color="auto"/>
            <w:right w:val="none" w:sz="0" w:space="0" w:color="auto"/>
          </w:divBdr>
        </w:div>
      </w:divsChild>
    </w:div>
    <w:div w:id="1250193585">
      <w:bodyDiv w:val="1"/>
      <w:marLeft w:val="0"/>
      <w:marRight w:val="0"/>
      <w:marTop w:val="0"/>
      <w:marBottom w:val="0"/>
      <w:divBdr>
        <w:top w:val="none" w:sz="0" w:space="0" w:color="auto"/>
        <w:left w:val="none" w:sz="0" w:space="0" w:color="auto"/>
        <w:bottom w:val="none" w:sz="0" w:space="0" w:color="auto"/>
        <w:right w:val="none" w:sz="0" w:space="0" w:color="auto"/>
      </w:divBdr>
      <w:divsChild>
        <w:div w:id="697782650">
          <w:marLeft w:val="0"/>
          <w:marRight w:val="0"/>
          <w:marTop w:val="0"/>
          <w:marBottom w:val="0"/>
          <w:divBdr>
            <w:top w:val="none" w:sz="0" w:space="0" w:color="auto"/>
            <w:left w:val="none" w:sz="0" w:space="0" w:color="auto"/>
            <w:bottom w:val="none" w:sz="0" w:space="0" w:color="auto"/>
            <w:right w:val="none" w:sz="0" w:space="0" w:color="auto"/>
          </w:divBdr>
        </w:div>
        <w:div w:id="1732584045">
          <w:marLeft w:val="0"/>
          <w:marRight w:val="0"/>
          <w:marTop w:val="0"/>
          <w:marBottom w:val="0"/>
          <w:divBdr>
            <w:top w:val="none" w:sz="0" w:space="0" w:color="auto"/>
            <w:left w:val="none" w:sz="0" w:space="0" w:color="auto"/>
            <w:bottom w:val="none" w:sz="0" w:space="0" w:color="auto"/>
            <w:right w:val="none" w:sz="0" w:space="0" w:color="auto"/>
          </w:divBdr>
        </w:div>
        <w:div w:id="985356574">
          <w:marLeft w:val="0"/>
          <w:marRight w:val="0"/>
          <w:marTop w:val="0"/>
          <w:marBottom w:val="0"/>
          <w:divBdr>
            <w:top w:val="none" w:sz="0" w:space="0" w:color="auto"/>
            <w:left w:val="none" w:sz="0" w:space="0" w:color="auto"/>
            <w:bottom w:val="none" w:sz="0" w:space="0" w:color="auto"/>
            <w:right w:val="none" w:sz="0" w:space="0" w:color="auto"/>
          </w:divBdr>
        </w:div>
        <w:div w:id="1831212765">
          <w:marLeft w:val="0"/>
          <w:marRight w:val="0"/>
          <w:marTop w:val="0"/>
          <w:marBottom w:val="0"/>
          <w:divBdr>
            <w:top w:val="none" w:sz="0" w:space="0" w:color="auto"/>
            <w:left w:val="none" w:sz="0" w:space="0" w:color="auto"/>
            <w:bottom w:val="none" w:sz="0" w:space="0" w:color="auto"/>
            <w:right w:val="none" w:sz="0" w:space="0" w:color="auto"/>
          </w:divBdr>
        </w:div>
        <w:div w:id="585264602">
          <w:marLeft w:val="0"/>
          <w:marRight w:val="0"/>
          <w:marTop w:val="0"/>
          <w:marBottom w:val="0"/>
          <w:divBdr>
            <w:top w:val="none" w:sz="0" w:space="0" w:color="auto"/>
            <w:left w:val="none" w:sz="0" w:space="0" w:color="auto"/>
            <w:bottom w:val="none" w:sz="0" w:space="0" w:color="auto"/>
            <w:right w:val="none" w:sz="0" w:space="0" w:color="auto"/>
          </w:divBdr>
        </w:div>
        <w:div w:id="2063214947">
          <w:marLeft w:val="0"/>
          <w:marRight w:val="0"/>
          <w:marTop w:val="0"/>
          <w:marBottom w:val="0"/>
          <w:divBdr>
            <w:top w:val="none" w:sz="0" w:space="0" w:color="auto"/>
            <w:left w:val="none" w:sz="0" w:space="0" w:color="auto"/>
            <w:bottom w:val="none" w:sz="0" w:space="0" w:color="auto"/>
            <w:right w:val="none" w:sz="0" w:space="0" w:color="auto"/>
          </w:divBdr>
        </w:div>
        <w:div w:id="1053623175">
          <w:marLeft w:val="0"/>
          <w:marRight w:val="0"/>
          <w:marTop w:val="0"/>
          <w:marBottom w:val="0"/>
          <w:divBdr>
            <w:top w:val="none" w:sz="0" w:space="0" w:color="auto"/>
            <w:left w:val="none" w:sz="0" w:space="0" w:color="auto"/>
            <w:bottom w:val="none" w:sz="0" w:space="0" w:color="auto"/>
            <w:right w:val="none" w:sz="0" w:space="0" w:color="auto"/>
          </w:divBdr>
        </w:div>
        <w:div w:id="1227450987">
          <w:marLeft w:val="0"/>
          <w:marRight w:val="0"/>
          <w:marTop w:val="0"/>
          <w:marBottom w:val="0"/>
          <w:divBdr>
            <w:top w:val="none" w:sz="0" w:space="0" w:color="auto"/>
            <w:left w:val="none" w:sz="0" w:space="0" w:color="auto"/>
            <w:bottom w:val="none" w:sz="0" w:space="0" w:color="auto"/>
            <w:right w:val="none" w:sz="0" w:space="0" w:color="auto"/>
          </w:divBdr>
        </w:div>
        <w:div w:id="544754230">
          <w:marLeft w:val="0"/>
          <w:marRight w:val="0"/>
          <w:marTop w:val="0"/>
          <w:marBottom w:val="0"/>
          <w:divBdr>
            <w:top w:val="none" w:sz="0" w:space="0" w:color="auto"/>
            <w:left w:val="none" w:sz="0" w:space="0" w:color="auto"/>
            <w:bottom w:val="none" w:sz="0" w:space="0" w:color="auto"/>
            <w:right w:val="none" w:sz="0" w:space="0" w:color="auto"/>
          </w:divBdr>
        </w:div>
        <w:div w:id="650451770">
          <w:marLeft w:val="0"/>
          <w:marRight w:val="0"/>
          <w:marTop w:val="0"/>
          <w:marBottom w:val="0"/>
          <w:divBdr>
            <w:top w:val="none" w:sz="0" w:space="0" w:color="auto"/>
            <w:left w:val="none" w:sz="0" w:space="0" w:color="auto"/>
            <w:bottom w:val="none" w:sz="0" w:space="0" w:color="auto"/>
            <w:right w:val="none" w:sz="0" w:space="0" w:color="auto"/>
          </w:divBdr>
        </w:div>
        <w:div w:id="32581873">
          <w:marLeft w:val="0"/>
          <w:marRight w:val="0"/>
          <w:marTop w:val="0"/>
          <w:marBottom w:val="0"/>
          <w:divBdr>
            <w:top w:val="none" w:sz="0" w:space="0" w:color="auto"/>
            <w:left w:val="none" w:sz="0" w:space="0" w:color="auto"/>
            <w:bottom w:val="none" w:sz="0" w:space="0" w:color="auto"/>
            <w:right w:val="none" w:sz="0" w:space="0" w:color="auto"/>
          </w:divBdr>
        </w:div>
      </w:divsChild>
    </w:div>
    <w:div w:id="1310984836">
      <w:bodyDiv w:val="1"/>
      <w:marLeft w:val="0"/>
      <w:marRight w:val="0"/>
      <w:marTop w:val="0"/>
      <w:marBottom w:val="0"/>
      <w:divBdr>
        <w:top w:val="none" w:sz="0" w:space="0" w:color="auto"/>
        <w:left w:val="none" w:sz="0" w:space="0" w:color="auto"/>
        <w:bottom w:val="none" w:sz="0" w:space="0" w:color="auto"/>
        <w:right w:val="none" w:sz="0" w:space="0" w:color="auto"/>
      </w:divBdr>
      <w:divsChild>
        <w:div w:id="2027317955">
          <w:marLeft w:val="0"/>
          <w:marRight w:val="0"/>
          <w:marTop w:val="0"/>
          <w:marBottom w:val="0"/>
          <w:divBdr>
            <w:top w:val="none" w:sz="0" w:space="0" w:color="auto"/>
            <w:left w:val="none" w:sz="0" w:space="0" w:color="auto"/>
            <w:bottom w:val="none" w:sz="0" w:space="0" w:color="auto"/>
            <w:right w:val="none" w:sz="0" w:space="0" w:color="auto"/>
          </w:divBdr>
        </w:div>
        <w:div w:id="1812094965">
          <w:marLeft w:val="0"/>
          <w:marRight w:val="0"/>
          <w:marTop w:val="0"/>
          <w:marBottom w:val="0"/>
          <w:divBdr>
            <w:top w:val="none" w:sz="0" w:space="0" w:color="auto"/>
            <w:left w:val="none" w:sz="0" w:space="0" w:color="auto"/>
            <w:bottom w:val="none" w:sz="0" w:space="0" w:color="auto"/>
            <w:right w:val="none" w:sz="0" w:space="0" w:color="auto"/>
          </w:divBdr>
        </w:div>
      </w:divsChild>
    </w:div>
    <w:div w:id="1325668927">
      <w:bodyDiv w:val="1"/>
      <w:marLeft w:val="0"/>
      <w:marRight w:val="0"/>
      <w:marTop w:val="0"/>
      <w:marBottom w:val="0"/>
      <w:divBdr>
        <w:top w:val="none" w:sz="0" w:space="0" w:color="auto"/>
        <w:left w:val="none" w:sz="0" w:space="0" w:color="auto"/>
        <w:bottom w:val="none" w:sz="0" w:space="0" w:color="auto"/>
        <w:right w:val="none" w:sz="0" w:space="0" w:color="auto"/>
      </w:divBdr>
      <w:divsChild>
        <w:div w:id="344134697">
          <w:marLeft w:val="0"/>
          <w:marRight w:val="0"/>
          <w:marTop w:val="0"/>
          <w:marBottom w:val="0"/>
          <w:divBdr>
            <w:top w:val="none" w:sz="0" w:space="0" w:color="auto"/>
            <w:left w:val="none" w:sz="0" w:space="0" w:color="auto"/>
            <w:bottom w:val="none" w:sz="0" w:space="0" w:color="auto"/>
            <w:right w:val="none" w:sz="0" w:space="0" w:color="auto"/>
          </w:divBdr>
        </w:div>
        <w:div w:id="67843928">
          <w:marLeft w:val="0"/>
          <w:marRight w:val="0"/>
          <w:marTop w:val="0"/>
          <w:marBottom w:val="0"/>
          <w:divBdr>
            <w:top w:val="none" w:sz="0" w:space="0" w:color="auto"/>
            <w:left w:val="none" w:sz="0" w:space="0" w:color="auto"/>
            <w:bottom w:val="none" w:sz="0" w:space="0" w:color="auto"/>
            <w:right w:val="none" w:sz="0" w:space="0" w:color="auto"/>
          </w:divBdr>
        </w:div>
      </w:divsChild>
    </w:div>
    <w:div w:id="1353914987">
      <w:bodyDiv w:val="1"/>
      <w:marLeft w:val="0"/>
      <w:marRight w:val="0"/>
      <w:marTop w:val="0"/>
      <w:marBottom w:val="0"/>
      <w:divBdr>
        <w:top w:val="none" w:sz="0" w:space="0" w:color="auto"/>
        <w:left w:val="none" w:sz="0" w:space="0" w:color="auto"/>
        <w:bottom w:val="none" w:sz="0" w:space="0" w:color="auto"/>
        <w:right w:val="none" w:sz="0" w:space="0" w:color="auto"/>
      </w:divBdr>
      <w:divsChild>
        <w:div w:id="796798019">
          <w:marLeft w:val="0"/>
          <w:marRight w:val="0"/>
          <w:marTop w:val="0"/>
          <w:marBottom w:val="0"/>
          <w:divBdr>
            <w:top w:val="none" w:sz="0" w:space="0" w:color="auto"/>
            <w:left w:val="none" w:sz="0" w:space="0" w:color="auto"/>
            <w:bottom w:val="none" w:sz="0" w:space="0" w:color="auto"/>
            <w:right w:val="none" w:sz="0" w:space="0" w:color="auto"/>
          </w:divBdr>
        </w:div>
        <w:div w:id="558514683">
          <w:marLeft w:val="0"/>
          <w:marRight w:val="0"/>
          <w:marTop w:val="0"/>
          <w:marBottom w:val="0"/>
          <w:divBdr>
            <w:top w:val="none" w:sz="0" w:space="0" w:color="auto"/>
            <w:left w:val="none" w:sz="0" w:space="0" w:color="auto"/>
            <w:bottom w:val="none" w:sz="0" w:space="0" w:color="auto"/>
            <w:right w:val="none" w:sz="0" w:space="0" w:color="auto"/>
          </w:divBdr>
        </w:div>
      </w:divsChild>
    </w:div>
    <w:div w:id="1379738645">
      <w:bodyDiv w:val="1"/>
      <w:marLeft w:val="0"/>
      <w:marRight w:val="0"/>
      <w:marTop w:val="0"/>
      <w:marBottom w:val="0"/>
      <w:divBdr>
        <w:top w:val="none" w:sz="0" w:space="0" w:color="auto"/>
        <w:left w:val="none" w:sz="0" w:space="0" w:color="auto"/>
        <w:bottom w:val="none" w:sz="0" w:space="0" w:color="auto"/>
        <w:right w:val="none" w:sz="0" w:space="0" w:color="auto"/>
      </w:divBdr>
      <w:divsChild>
        <w:div w:id="252252138">
          <w:marLeft w:val="0"/>
          <w:marRight w:val="0"/>
          <w:marTop w:val="0"/>
          <w:marBottom w:val="0"/>
          <w:divBdr>
            <w:top w:val="none" w:sz="0" w:space="0" w:color="auto"/>
            <w:left w:val="none" w:sz="0" w:space="0" w:color="auto"/>
            <w:bottom w:val="none" w:sz="0" w:space="0" w:color="auto"/>
            <w:right w:val="none" w:sz="0" w:space="0" w:color="auto"/>
          </w:divBdr>
        </w:div>
        <w:div w:id="512694500">
          <w:marLeft w:val="0"/>
          <w:marRight w:val="0"/>
          <w:marTop w:val="0"/>
          <w:marBottom w:val="0"/>
          <w:divBdr>
            <w:top w:val="none" w:sz="0" w:space="0" w:color="auto"/>
            <w:left w:val="none" w:sz="0" w:space="0" w:color="auto"/>
            <w:bottom w:val="none" w:sz="0" w:space="0" w:color="auto"/>
            <w:right w:val="none" w:sz="0" w:space="0" w:color="auto"/>
          </w:divBdr>
        </w:div>
        <w:div w:id="1648895679">
          <w:marLeft w:val="0"/>
          <w:marRight w:val="0"/>
          <w:marTop w:val="0"/>
          <w:marBottom w:val="0"/>
          <w:divBdr>
            <w:top w:val="none" w:sz="0" w:space="0" w:color="auto"/>
            <w:left w:val="none" w:sz="0" w:space="0" w:color="auto"/>
            <w:bottom w:val="none" w:sz="0" w:space="0" w:color="auto"/>
            <w:right w:val="none" w:sz="0" w:space="0" w:color="auto"/>
          </w:divBdr>
        </w:div>
        <w:div w:id="1880899013">
          <w:marLeft w:val="0"/>
          <w:marRight w:val="0"/>
          <w:marTop w:val="0"/>
          <w:marBottom w:val="0"/>
          <w:divBdr>
            <w:top w:val="none" w:sz="0" w:space="0" w:color="auto"/>
            <w:left w:val="none" w:sz="0" w:space="0" w:color="auto"/>
            <w:bottom w:val="none" w:sz="0" w:space="0" w:color="auto"/>
            <w:right w:val="none" w:sz="0" w:space="0" w:color="auto"/>
          </w:divBdr>
        </w:div>
        <w:div w:id="1449156628">
          <w:marLeft w:val="0"/>
          <w:marRight w:val="0"/>
          <w:marTop w:val="0"/>
          <w:marBottom w:val="0"/>
          <w:divBdr>
            <w:top w:val="none" w:sz="0" w:space="0" w:color="auto"/>
            <w:left w:val="none" w:sz="0" w:space="0" w:color="auto"/>
            <w:bottom w:val="none" w:sz="0" w:space="0" w:color="auto"/>
            <w:right w:val="none" w:sz="0" w:space="0" w:color="auto"/>
          </w:divBdr>
        </w:div>
        <w:div w:id="313684113">
          <w:marLeft w:val="0"/>
          <w:marRight w:val="0"/>
          <w:marTop w:val="0"/>
          <w:marBottom w:val="0"/>
          <w:divBdr>
            <w:top w:val="none" w:sz="0" w:space="0" w:color="auto"/>
            <w:left w:val="none" w:sz="0" w:space="0" w:color="auto"/>
            <w:bottom w:val="none" w:sz="0" w:space="0" w:color="auto"/>
            <w:right w:val="none" w:sz="0" w:space="0" w:color="auto"/>
          </w:divBdr>
        </w:div>
        <w:div w:id="603223194">
          <w:marLeft w:val="0"/>
          <w:marRight w:val="0"/>
          <w:marTop w:val="0"/>
          <w:marBottom w:val="0"/>
          <w:divBdr>
            <w:top w:val="none" w:sz="0" w:space="0" w:color="auto"/>
            <w:left w:val="none" w:sz="0" w:space="0" w:color="auto"/>
            <w:bottom w:val="none" w:sz="0" w:space="0" w:color="auto"/>
            <w:right w:val="none" w:sz="0" w:space="0" w:color="auto"/>
          </w:divBdr>
        </w:div>
        <w:div w:id="1589074312">
          <w:marLeft w:val="0"/>
          <w:marRight w:val="0"/>
          <w:marTop w:val="0"/>
          <w:marBottom w:val="0"/>
          <w:divBdr>
            <w:top w:val="none" w:sz="0" w:space="0" w:color="auto"/>
            <w:left w:val="none" w:sz="0" w:space="0" w:color="auto"/>
            <w:bottom w:val="none" w:sz="0" w:space="0" w:color="auto"/>
            <w:right w:val="none" w:sz="0" w:space="0" w:color="auto"/>
          </w:divBdr>
        </w:div>
        <w:div w:id="1380938721">
          <w:marLeft w:val="0"/>
          <w:marRight w:val="0"/>
          <w:marTop w:val="0"/>
          <w:marBottom w:val="0"/>
          <w:divBdr>
            <w:top w:val="none" w:sz="0" w:space="0" w:color="auto"/>
            <w:left w:val="none" w:sz="0" w:space="0" w:color="auto"/>
            <w:bottom w:val="none" w:sz="0" w:space="0" w:color="auto"/>
            <w:right w:val="none" w:sz="0" w:space="0" w:color="auto"/>
          </w:divBdr>
        </w:div>
        <w:div w:id="397636718">
          <w:marLeft w:val="0"/>
          <w:marRight w:val="0"/>
          <w:marTop w:val="0"/>
          <w:marBottom w:val="0"/>
          <w:divBdr>
            <w:top w:val="none" w:sz="0" w:space="0" w:color="auto"/>
            <w:left w:val="none" w:sz="0" w:space="0" w:color="auto"/>
            <w:bottom w:val="none" w:sz="0" w:space="0" w:color="auto"/>
            <w:right w:val="none" w:sz="0" w:space="0" w:color="auto"/>
          </w:divBdr>
        </w:div>
        <w:div w:id="954597908">
          <w:marLeft w:val="0"/>
          <w:marRight w:val="0"/>
          <w:marTop w:val="0"/>
          <w:marBottom w:val="0"/>
          <w:divBdr>
            <w:top w:val="none" w:sz="0" w:space="0" w:color="auto"/>
            <w:left w:val="none" w:sz="0" w:space="0" w:color="auto"/>
            <w:bottom w:val="none" w:sz="0" w:space="0" w:color="auto"/>
            <w:right w:val="none" w:sz="0" w:space="0" w:color="auto"/>
          </w:divBdr>
        </w:div>
      </w:divsChild>
    </w:div>
    <w:div w:id="1396275541">
      <w:bodyDiv w:val="1"/>
      <w:marLeft w:val="0"/>
      <w:marRight w:val="0"/>
      <w:marTop w:val="0"/>
      <w:marBottom w:val="0"/>
      <w:divBdr>
        <w:top w:val="none" w:sz="0" w:space="0" w:color="auto"/>
        <w:left w:val="none" w:sz="0" w:space="0" w:color="auto"/>
        <w:bottom w:val="none" w:sz="0" w:space="0" w:color="auto"/>
        <w:right w:val="none" w:sz="0" w:space="0" w:color="auto"/>
      </w:divBdr>
      <w:divsChild>
        <w:div w:id="284851803">
          <w:marLeft w:val="0"/>
          <w:marRight w:val="0"/>
          <w:marTop w:val="0"/>
          <w:marBottom w:val="0"/>
          <w:divBdr>
            <w:top w:val="none" w:sz="0" w:space="0" w:color="auto"/>
            <w:left w:val="none" w:sz="0" w:space="0" w:color="auto"/>
            <w:bottom w:val="none" w:sz="0" w:space="0" w:color="auto"/>
            <w:right w:val="none" w:sz="0" w:space="0" w:color="auto"/>
          </w:divBdr>
        </w:div>
        <w:div w:id="421023964">
          <w:marLeft w:val="0"/>
          <w:marRight w:val="0"/>
          <w:marTop w:val="0"/>
          <w:marBottom w:val="0"/>
          <w:divBdr>
            <w:top w:val="none" w:sz="0" w:space="0" w:color="auto"/>
            <w:left w:val="none" w:sz="0" w:space="0" w:color="auto"/>
            <w:bottom w:val="none" w:sz="0" w:space="0" w:color="auto"/>
            <w:right w:val="none" w:sz="0" w:space="0" w:color="auto"/>
          </w:divBdr>
        </w:div>
        <w:div w:id="797601738">
          <w:marLeft w:val="0"/>
          <w:marRight w:val="0"/>
          <w:marTop w:val="0"/>
          <w:marBottom w:val="0"/>
          <w:divBdr>
            <w:top w:val="none" w:sz="0" w:space="0" w:color="auto"/>
            <w:left w:val="none" w:sz="0" w:space="0" w:color="auto"/>
            <w:bottom w:val="none" w:sz="0" w:space="0" w:color="auto"/>
            <w:right w:val="none" w:sz="0" w:space="0" w:color="auto"/>
          </w:divBdr>
        </w:div>
      </w:divsChild>
    </w:div>
    <w:div w:id="1420982696">
      <w:bodyDiv w:val="1"/>
      <w:marLeft w:val="0"/>
      <w:marRight w:val="0"/>
      <w:marTop w:val="0"/>
      <w:marBottom w:val="0"/>
      <w:divBdr>
        <w:top w:val="none" w:sz="0" w:space="0" w:color="auto"/>
        <w:left w:val="none" w:sz="0" w:space="0" w:color="auto"/>
        <w:bottom w:val="none" w:sz="0" w:space="0" w:color="auto"/>
        <w:right w:val="none" w:sz="0" w:space="0" w:color="auto"/>
      </w:divBdr>
      <w:divsChild>
        <w:div w:id="1896308283">
          <w:marLeft w:val="0"/>
          <w:marRight w:val="0"/>
          <w:marTop w:val="0"/>
          <w:marBottom w:val="0"/>
          <w:divBdr>
            <w:top w:val="none" w:sz="0" w:space="0" w:color="auto"/>
            <w:left w:val="none" w:sz="0" w:space="0" w:color="auto"/>
            <w:bottom w:val="none" w:sz="0" w:space="0" w:color="auto"/>
            <w:right w:val="none" w:sz="0" w:space="0" w:color="auto"/>
          </w:divBdr>
        </w:div>
        <w:div w:id="748233791">
          <w:marLeft w:val="0"/>
          <w:marRight w:val="0"/>
          <w:marTop w:val="0"/>
          <w:marBottom w:val="0"/>
          <w:divBdr>
            <w:top w:val="none" w:sz="0" w:space="0" w:color="auto"/>
            <w:left w:val="none" w:sz="0" w:space="0" w:color="auto"/>
            <w:bottom w:val="none" w:sz="0" w:space="0" w:color="auto"/>
            <w:right w:val="none" w:sz="0" w:space="0" w:color="auto"/>
          </w:divBdr>
        </w:div>
        <w:div w:id="561986193">
          <w:marLeft w:val="0"/>
          <w:marRight w:val="0"/>
          <w:marTop w:val="0"/>
          <w:marBottom w:val="0"/>
          <w:divBdr>
            <w:top w:val="none" w:sz="0" w:space="0" w:color="auto"/>
            <w:left w:val="none" w:sz="0" w:space="0" w:color="auto"/>
            <w:bottom w:val="none" w:sz="0" w:space="0" w:color="auto"/>
            <w:right w:val="none" w:sz="0" w:space="0" w:color="auto"/>
          </w:divBdr>
        </w:div>
      </w:divsChild>
    </w:div>
    <w:div w:id="1587617300">
      <w:bodyDiv w:val="1"/>
      <w:marLeft w:val="0"/>
      <w:marRight w:val="0"/>
      <w:marTop w:val="0"/>
      <w:marBottom w:val="0"/>
      <w:divBdr>
        <w:top w:val="none" w:sz="0" w:space="0" w:color="auto"/>
        <w:left w:val="none" w:sz="0" w:space="0" w:color="auto"/>
        <w:bottom w:val="none" w:sz="0" w:space="0" w:color="auto"/>
        <w:right w:val="none" w:sz="0" w:space="0" w:color="auto"/>
      </w:divBdr>
      <w:divsChild>
        <w:div w:id="1925337035">
          <w:marLeft w:val="0"/>
          <w:marRight w:val="0"/>
          <w:marTop w:val="0"/>
          <w:marBottom w:val="0"/>
          <w:divBdr>
            <w:top w:val="none" w:sz="0" w:space="0" w:color="auto"/>
            <w:left w:val="none" w:sz="0" w:space="0" w:color="auto"/>
            <w:bottom w:val="none" w:sz="0" w:space="0" w:color="auto"/>
            <w:right w:val="none" w:sz="0" w:space="0" w:color="auto"/>
          </w:divBdr>
        </w:div>
        <w:div w:id="990596997">
          <w:marLeft w:val="0"/>
          <w:marRight w:val="0"/>
          <w:marTop w:val="0"/>
          <w:marBottom w:val="0"/>
          <w:divBdr>
            <w:top w:val="none" w:sz="0" w:space="0" w:color="auto"/>
            <w:left w:val="none" w:sz="0" w:space="0" w:color="auto"/>
            <w:bottom w:val="none" w:sz="0" w:space="0" w:color="auto"/>
            <w:right w:val="none" w:sz="0" w:space="0" w:color="auto"/>
          </w:divBdr>
        </w:div>
        <w:div w:id="1401707915">
          <w:marLeft w:val="0"/>
          <w:marRight w:val="0"/>
          <w:marTop w:val="0"/>
          <w:marBottom w:val="0"/>
          <w:divBdr>
            <w:top w:val="none" w:sz="0" w:space="0" w:color="auto"/>
            <w:left w:val="none" w:sz="0" w:space="0" w:color="auto"/>
            <w:bottom w:val="none" w:sz="0" w:space="0" w:color="auto"/>
            <w:right w:val="none" w:sz="0" w:space="0" w:color="auto"/>
          </w:divBdr>
        </w:div>
        <w:div w:id="844713298">
          <w:marLeft w:val="0"/>
          <w:marRight w:val="0"/>
          <w:marTop w:val="0"/>
          <w:marBottom w:val="0"/>
          <w:divBdr>
            <w:top w:val="none" w:sz="0" w:space="0" w:color="auto"/>
            <w:left w:val="none" w:sz="0" w:space="0" w:color="auto"/>
            <w:bottom w:val="none" w:sz="0" w:space="0" w:color="auto"/>
            <w:right w:val="none" w:sz="0" w:space="0" w:color="auto"/>
          </w:divBdr>
        </w:div>
      </w:divsChild>
    </w:div>
    <w:div w:id="1594585688">
      <w:bodyDiv w:val="1"/>
      <w:marLeft w:val="0"/>
      <w:marRight w:val="0"/>
      <w:marTop w:val="0"/>
      <w:marBottom w:val="0"/>
      <w:divBdr>
        <w:top w:val="none" w:sz="0" w:space="0" w:color="auto"/>
        <w:left w:val="none" w:sz="0" w:space="0" w:color="auto"/>
        <w:bottom w:val="none" w:sz="0" w:space="0" w:color="auto"/>
        <w:right w:val="none" w:sz="0" w:space="0" w:color="auto"/>
      </w:divBdr>
      <w:divsChild>
        <w:div w:id="1699769000">
          <w:marLeft w:val="0"/>
          <w:marRight w:val="0"/>
          <w:marTop w:val="0"/>
          <w:marBottom w:val="0"/>
          <w:divBdr>
            <w:top w:val="none" w:sz="0" w:space="0" w:color="auto"/>
            <w:left w:val="none" w:sz="0" w:space="0" w:color="auto"/>
            <w:bottom w:val="none" w:sz="0" w:space="0" w:color="auto"/>
            <w:right w:val="none" w:sz="0" w:space="0" w:color="auto"/>
          </w:divBdr>
        </w:div>
        <w:div w:id="1637950942">
          <w:marLeft w:val="0"/>
          <w:marRight w:val="0"/>
          <w:marTop w:val="0"/>
          <w:marBottom w:val="0"/>
          <w:divBdr>
            <w:top w:val="none" w:sz="0" w:space="0" w:color="auto"/>
            <w:left w:val="none" w:sz="0" w:space="0" w:color="auto"/>
            <w:bottom w:val="none" w:sz="0" w:space="0" w:color="auto"/>
            <w:right w:val="none" w:sz="0" w:space="0" w:color="auto"/>
          </w:divBdr>
        </w:div>
        <w:div w:id="1127820660">
          <w:marLeft w:val="0"/>
          <w:marRight w:val="0"/>
          <w:marTop w:val="0"/>
          <w:marBottom w:val="0"/>
          <w:divBdr>
            <w:top w:val="none" w:sz="0" w:space="0" w:color="auto"/>
            <w:left w:val="none" w:sz="0" w:space="0" w:color="auto"/>
            <w:bottom w:val="none" w:sz="0" w:space="0" w:color="auto"/>
            <w:right w:val="none" w:sz="0" w:space="0" w:color="auto"/>
          </w:divBdr>
        </w:div>
      </w:divsChild>
    </w:div>
    <w:div w:id="1633949508">
      <w:bodyDiv w:val="1"/>
      <w:marLeft w:val="0"/>
      <w:marRight w:val="0"/>
      <w:marTop w:val="0"/>
      <w:marBottom w:val="0"/>
      <w:divBdr>
        <w:top w:val="none" w:sz="0" w:space="0" w:color="auto"/>
        <w:left w:val="none" w:sz="0" w:space="0" w:color="auto"/>
        <w:bottom w:val="none" w:sz="0" w:space="0" w:color="auto"/>
        <w:right w:val="none" w:sz="0" w:space="0" w:color="auto"/>
      </w:divBdr>
      <w:divsChild>
        <w:div w:id="1238252003">
          <w:marLeft w:val="0"/>
          <w:marRight w:val="0"/>
          <w:marTop w:val="0"/>
          <w:marBottom w:val="0"/>
          <w:divBdr>
            <w:top w:val="none" w:sz="0" w:space="0" w:color="auto"/>
            <w:left w:val="none" w:sz="0" w:space="0" w:color="auto"/>
            <w:bottom w:val="none" w:sz="0" w:space="0" w:color="auto"/>
            <w:right w:val="none" w:sz="0" w:space="0" w:color="auto"/>
          </w:divBdr>
        </w:div>
        <w:div w:id="1608345901">
          <w:marLeft w:val="0"/>
          <w:marRight w:val="0"/>
          <w:marTop w:val="0"/>
          <w:marBottom w:val="0"/>
          <w:divBdr>
            <w:top w:val="none" w:sz="0" w:space="0" w:color="auto"/>
            <w:left w:val="none" w:sz="0" w:space="0" w:color="auto"/>
            <w:bottom w:val="none" w:sz="0" w:space="0" w:color="auto"/>
            <w:right w:val="none" w:sz="0" w:space="0" w:color="auto"/>
          </w:divBdr>
        </w:div>
        <w:div w:id="426197970">
          <w:marLeft w:val="0"/>
          <w:marRight w:val="0"/>
          <w:marTop w:val="0"/>
          <w:marBottom w:val="0"/>
          <w:divBdr>
            <w:top w:val="none" w:sz="0" w:space="0" w:color="auto"/>
            <w:left w:val="none" w:sz="0" w:space="0" w:color="auto"/>
            <w:bottom w:val="none" w:sz="0" w:space="0" w:color="auto"/>
            <w:right w:val="none" w:sz="0" w:space="0" w:color="auto"/>
          </w:divBdr>
        </w:div>
        <w:div w:id="1814134657">
          <w:marLeft w:val="0"/>
          <w:marRight w:val="0"/>
          <w:marTop w:val="0"/>
          <w:marBottom w:val="0"/>
          <w:divBdr>
            <w:top w:val="none" w:sz="0" w:space="0" w:color="auto"/>
            <w:left w:val="none" w:sz="0" w:space="0" w:color="auto"/>
            <w:bottom w:val="none" w:sz="0" w:space="0" w:color="auto"/>
            <w:right w:val="none" w:sz="0" w:space="0" w:color="auto"/>
          </w:divBdr>
        </w:div>
        <w:div w:id="498539771">
          <w:marLeft w:val="0"/>
          <w:marRight w:val="0"/>
          <w:marTop w:val="0"/>
          <w:marBottom w:val="0"/>
          <w:divBdr>
            <w:top w:val="none" w:sz="0" w:space="0" w:color="auto"/>
            <w:left w:val="none" w:sz="0" w:space="0" w:color="auto"/>
            <w:bottom w:val="none" w:sz="0" w:space="0" w:color="auto"/>
            <w:right w:val="none" w:sz="0" w:space="0" w:color="auto"/>
          </w:divBdr>
        </w:div>
      </w:divsChild>
    </w:div>
    <w:div w:id="1698699024">
      <w:bodyDiv w:val="1"/>
      <w:marLeft w:val="0"/>
      <w:marRight w:val="0"/>
      <w:marTop w:val="0"/>
      <w:marBottom w:val="0"/>
      <w:divBdr>
        <w:top w:val="none" w:sz="0" w:space="0" w:color="auto"/>
        <w:left w:val="none" w:sz="0" w:space="0" w:color="auto"/>
        <w:bottom w:val="none" w:sz="0" w:space="0" w:color="auto"/>
        <w:right w:val="none" w:sz="0" w:space="0" w:color="auto"/>
      </w:divBdr>
      <w:divsChild>
        <w:div w:id="1470442124">
          <w:marLeft w:val="0"/>
          <w:marRight w:val="0"/>
          <w:marTop w:val="0"/>
          <w:marBottom w:val="0"/>
          <w:divBdr>
            <w:top w:val="none" w:sz="0" w:space="0" w:color="auto"/>
            <w:left w:val="none" w:sz="0" w:space="0" w:color="auto"/>
            <w:bottom w:val="none" w:sz="0" w:space="0" w:color="auto"/>
            <w:right w:val="none" w:sz="0" w:space="0" w:color="auto"/>
          </w:divBdr>
        </w:div>
        <w:div w:id="1613904446">
          <w:marLeft w:val="0"/>
          <w:marRight w:val="0"/>
          <w:marTop w:val="0"/>
          <w:marBottom w:val="0"/>
          <w:divBdr>
            <w:top w:val="none" w:sz="0" w:space="0" w:color="auto"/>
            <w:left w:val="none" w:sz="0" w:space="0" w:color="auto"/>
            <w:bottom w:val="none" w:sz="0" w:space="0" w:color="auto"/>
            <w:right w:val="none" w:sz="0" w:space="0" w:color="auto"/>
          </w:divBdr>
        </w:div>
        <w:div w:id="2071152093">
          <w:marLeft w:val="0"/>
          <w:marRight w:val="0"/>
          <w:marTop w:val="0"/>
          <w:marBottom w:val="0"/>
          <w:divBdr>
            <w:top w:val="none" w:sz="0" w:space="0" w:color="auto"/>
            <w:left w:val="none" w:sz="0" w:space="0" w:color="auto"/>
            <w:bottom w:val="none" w:sz="0" w:space="0" w:color="auto"/>
            <w:right w:val="none" w:sz="0" w:space="0" w:color="auto"/>
          </w:divBdr>
        </w:div>
        <w:div w:id="1597516535">
          <w:marLeft w:val="0"/>
          <w:marRight w:val="0"/>
          <w:marTop w:val="0"/>
          <w:marBottom w:val="0"/>
          <w:divBdr>
            <w:top w:val="none" w:sz="0" w:space="0" w:color="auto"/>
            <w:left w:val="none" w:sz="0" w:space="0" w:color="auto"/>
            <w:bottom w:val="none" w:sz="0" w:space="0" w:color="auto"/>
            <w:right w:val="none" w:sz="0" w:space="0" w:color="auto"/>
          </w:divBdr>
        </w:div>
      </w:divsChild>
    </w:div>
    <w:div w:id="1750423470">
      <w:bodyDiv w:val="1"/>
      <w:marLeft w:val="0"/>
      <w:marRight w:val="0"/>
      <w:marTop w:val="0"/>
      <w:marBottom w:val="0"/>
      <w:divBdr>
        <w:top w:val="none" w:sz="0" w:space="0" w:color="auto"/>
        <w:left w:val="none" w:sz="0" w:space="0" w:color="auto"/>
        <w:bottom w:val="none" w:sz="0" w:space="0" w:color="auto"/>
        <w:right w:val="none" w:sz="0" w:space="0" w:color="auto"/>
      </w:divBdr>
      <w:divsChild>
        <w:div w:id="656422055">
          <w:marLeft w:val="0"/>
          <w:marRight w:val="0"/>
          <w:marTop w:val="0"/>
          <w:marBottom w:val="0"/>
          <w:divBdr>
            <w:top w:val="none" w:sz="0" w:space="0" w:color="auto"/>
            <w:left w:val="none" w:sz="0" w:space="0" w:color="auto"/>
            <w:bottom w:val="none" w:sz="0" w:space="0" w:color="auto"/>
            <w:right w:val="none" w:sz="0" w:space="0" w:color="auto"/>
          </w:divBdr>
        </w:div>
        <w:div w:id="26418108">
          <w:marLeft w:val="0"/>
          <w:marRight w:val="0"/>
          <w:marTop w:val="0"/>
          <w:marBottom w:val="0"/>
          <w:divBdr>
            <w:top w:val="none" w:sz="0" w:space="0" w:color="auto"/>
            <w:left w:val="none" w:sz="0" w:space="0" w:color="auto"/>
            <w:bottom w:val="none" w:sz="0" w:space="0" w:color="auto"/>
            <w:right w:val="none" w:sz="0" w:space="0" w:color="auto"/>
          </w:divBdr>
        </w:div>
        <w:div w:id="211776714">
          <w:marLeft w:val="0"/>
          <w:marRight w:val="0"/>
          <w:marTop w:val="0"/>
          <w:marBottom w:val="0"/>
          <w:divBdr>
            <w:top w:val="none" w:sz="0" w:space="0" w:color="auto"/>
            <w:left w:val="none" w:sz="0" w:space="0" w:color="auto"/>
            <w:bottom w:val="none" w:sz="0" w:space="0" w:color="auto"/>
            <w:right w:val="none" w:sz="0" w:space="0" w:color="auto"/>
          </w:divBdr>
        </w:div>
        <w:div w:id="314145413">
          <w:marLeft w:val="0"/>
          <w:marRight w:val="0"/>
          <w:marTop w:val="0"/>
          <w:marBottom w:val="0"/>
          <w:divBdr>
            <w:top w:val="none" w:sz="0" w:space="0" w:color="auto"/>
            <w:left w:val="none" w:sz="0" w:space="0" w:color="auto"/>
            <w:bottom w:val="none" w:sz="0" w:space="0" w:color="auto"/>
            <w:right w:val="none" w:sz="0" w:space="0" w:color="auto"/>
          </w:divBdr>
        </w:div>
      </w:divsChild>
    </w:div>
    <w:div w:id="2027049418">
      <w:bodyDiv w:val="1"/>
      <w:marLeft w:val="0"/>
      <w:marRight w:val="0"/>
      <w:marTop w:val="0"/>
      <w:marBottom w:val="0"/>
      <w:divBdr>
        <w:top w:val="none" w:sz="0" w:space="0" w:color="auto"/>
        <w:left w:val="none" w:sz="0" w:space="0" w:color="auto"/>
        <w:bottom w:val="none" w:sz="0" w:space="0" w:color="auto"/>
        <w:right w:val="none" w:sz="0" w:space="0" w:color="auto"/>
      </w:divBdr>
      <w:divsChild>
        <w:div w:id="1665933498">
          <w:marLeft w:val="0"/>
          <w:marRight w:val="0"/>
          <w:marTop w:val="0"/>
          <w:marBottom w:val="0"/>
          <w:divBdr>
            <w:top w:val="none" w:sz="0" w:space="0" w:color="auto"/>
            <w:left w:val="none" w:sz="0" w:space="0" w:color="auto"/>
            <w:bottom w:val="none" w:sz="0" w:space="0" w:color="auto"/>
            <w:right w:val="none" w:sz="0" w:space="0" w:color="auto"/>
          </w:divBdr>
        </w:div>
        <w:div w:id="2121336342">
          <w:marLeft w:val="0"/>
          <w:marRight w:val="0"/>
          <w:marTop w:val="0"/>
          <w:marBottom w:val="0"/>
          <w:divBdr>
            <w:top w:val="none" w:sz="0" w:space="0" w:color="auto"/>
            <w:left w:val="none" w:sz="0" w:space="0" w:color="auto"/>
            <w:bottom w:val="none" w:sz="0" w:space="0" w:color="auto"/>
            <w:right w:val="none" w:sz="0" w:space="0" w:color="auto"/>
          </w:divBdr>
        </w:div>
      </w:divsChild>
    </w:div>
    <w:div w:id="2055806784">
      <w:bodyDiv w:val="1"/>
      <w:marLeft w:val="0"/>
      <w:marRight w:val="0"/>
      <w:marTop w:val="0"/>
      <w:marBottom w:val="0"/>
      <w:divBdr>
        <w:top w:val="none" w:sz="0" w:space="0" w:color="auto"/>
        <w:left w:val="none" w:sz="0" w:space="0" w:color="auto"/>
        <w:bottom w:val="none" w:sz="0" w:space="0" w:color="auto"/>
        <w:right w:val="none" w:sz="0" w:space="0" w:color="auto"/>
      </w:divBdr>
      <w:divsChild>
        <w:div w:id="346256237">
          <w:marLeft w:val="0"/>
          <w:marRight w:val="0"/>
          <w:marTop w:val="0"/>
          <w:marBottom w:val="0"/>
          <w:divBdr>
            <w:top w:val="none" w:sz="0" w:space="0" w:color="auto"/>
            <w:left w:val="none" w:sz="0" w:space="0" w:color="auto"/>
            <w:bottom w:val="none" w:sz="0" w:space="0" w:color="auto"/>
            <w:right w:val="none" w:sz="0" w:space="0" w:color="auto"/>
          </w:divBdr>
        </w:div>
        <w:div w:id="944506334">
          <w:marLeft w:val="0"/>
          <w:marRight w:val="0"/>
          <w:marTop w:val="0"/>
          <w:marBottom w:val="0"/>
          <w:divBdr>
            <w:top w:val="none" w:sz="0" w:space="0" w:color="auto"/>
            <w:left w:val="none" w:sz="0" w:space="0" w:color="auto"/>
            <w:bottom w:val="none" w:sz="0" w:space="0" w:color="auto"/>
            <w:right w:val="none" w:sz="0" w:space="0" w:color="auto"/>
          </w:divBdr>
        </w:div>
        <w:div w:id="397942598">
          <w:marLeft w:val="0"/>
          <w:marRight w:val="0"/>
          <w:marTop w:val="0"/>
          <w:marBottom w:val="0"/>
          <w:divBdr>
            <w:top w:val="none" w:sz="0" w:space="0" w:color="auto"/>
            <w:left w:val="none" w:sz="0" w:space="0" w:color="auto"/>
            <w:bottom w:val="none" w:sz="0" w:space="0" w:color="auto"/>
            <w:right w:val="none" w:sz="0" w:space="0" w:color="auto"/>
          </w:divBdr>
        </w:div>
        <w:div w:id="1194349284">
          <w:marLeft w:val="0"/>
          <w:marRight w:val="0"/>
          <w:marTop w:val="0"/>
          <w:marBottom w:val="0"/>
          <w:divBdr>
            <w:top w:val="none" w:sz="0" w:space="0" w:color="auto"/>
            <w:left w:val="none" w:sz="0" w:space="0" w:color="auto"/>
            <w:bottom w:val="none" w:sz="0" w:space="0" w:color="auto"/>
            <w:right w:val="none" w:sz="0" w:space="0" w:color="auto"/>
          </w:divBdr>
        </w:div>
        <w:div w:id="49869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crbcip.leeds.ac.uk/wp-content/uploads/sites/25/2024/03/Ethnicity-and-Colorectal-Cancer-Diagnosis-in-Yorkshire-and-The-Humber_260723_v3.pdf" TargetMode="External"/><Relationship Id="rId13" Type="http://schemas.openxmlformats.org/officeDocument/2006/relationships/hyperlink" Target="https://hcmi-searchable-catalog.nci.nih.gov/?sqon=%7B%22op%22%3A%22and%22%2C%22content%22%3A%5B%7B%22op%22%3A%22in%22%2C%22content%22%3A%7B%22fieldName%22%3A%22primary_site%22%2C%22value%22%3A%5B%22Colon%22%5D%7D%7D%2C%7B%22op%22%3A%22in%22%2C%22content%22%3A%7B%22fieldName%22%3A%22race%22%2C%22value%22%3A%5B%22Asian%22%2C%22Black%20or%20African%20American%22%5D%7D%7D%5D%7D"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rkshirecancerresearch.org.uk/news/thousands-of-people-in-yorkshire-miss-out-on-life-saving-bowel-screening" TargetMode="External"/><Relationship Id="rId12" Type="http://schemas.openxmlformats.org/officeDocument/2006/relationships/hyperlink" Target="https://www.sciencedirect.com/science/article/pii/S0016508524050546" TargetMode="External"/><Relationship Id="rId17" Type="http://schemas.openxmlformats.org/officeDocument/2006/relationships/hyperlink" Target="https://bci.leeds.ac.uk/" TargetMode="External"/><Relationship Id="rId2" Type="http://schemas.openxmlformats.org/officeDocument/2006/relationships/styles" Target="styles.xml"/><Relationship Id="rId16" Type="http://schemas.openxmlformats.org/officeDocument/2006/relationships/hyperlink" Target="https://www.yorkshirecancerresearch.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016508524050546"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pubmed.ncbi.nlm.nih.gov/37035991/" TargetMode="External"/><Relationship Id="rId23" Type="http://schemas.openxmlformats.org/officeDocument/2006/relationships/customXml" Target="../customXml/item2.xml"/><Relationship Id="rId10" Type="http://schemas.openxmlformats.org/officeDocument/2006/relationships/hyperlink" Target="https://www.thelancet.com/journals/langas/article/PIIS2468-1253(24)00390-X/fulltex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ture.com/articles/s41591-018-0210-8" TargetMode="External"/><Relationship Id="rId14" Type="http://schemas.openxmlformats.org/officeDocument/2006/relationships/hyperlink" Target="https://www.youtube.com/watch?v=q_7CT5uD_r4"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7B39037CABA45A469E284FB16F0F6" ma:contentTypeVersion="18" ma:contentTypeDescription="Create a new document." ma:contentTypeScope="" ma:versionID="dce5f812e102f7215e716556cb28eb23">
  <xsd:schema xmlns:xsd="http://www.w3.org/2001/XMLSchema" xmlns:xs="http://www.w3.org/2001/XMLSchema" xmlns:p="http://schemas.microsoft.com/office/2006/metadata/properties" xmlns:ns2="98eb5134-3147-48a6-a40d-5aaedc5cc8f7" xmlns:ns3="a2705d1a-bcf0-4536-b30d-6a163c0c1c3e" targetNamespace="http://schemas.microsoft.com/office/2006/metadata/properties" ma:root="true" ma:fieldsID="a81a65c72489db855a0abee4481b6635" ns2:_="" ns3:_="">
    <xsd:import namespace="98eb5134-3147-48a6-a40d-5aaedc5cc8f7"/>
    <xsd:import namespace="a2705d1a-bcf0-4536-b30d-6a163c0c1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5134-3147-48a6-a40d-5aaedc5cc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05d1a-bcf0-4536-b30d-6a163c0c1c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d1ff255-b46e-4e2a-9e8b-a2a14e902d7f}" ma:internalName="TaxCatchAll" ma:showField="CatchAllData" ma:web="a2705d1a-bcf0-4536-b30d-6a163c0c1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2"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b5134-3147-48a6-a40d-5aaedc5cc8f7">
      <Terms xmlns="http://schemas.microsoft.com/office/infopath/2007/PartnerControls"/>
    </lcf76f155ced4ddcb4097134ff3c332f>
    <TaxCatchAll xmlns="a2705d1a-bcf0-4536-b30d-6a163c0c1c3e" xsi:nil="true"/>
  </documentManagement>
</p:properties>
</file>

<file path=customXml/itemProps1.xml><?xml version="1.0" encoding="utf-8"?>
<ds:datastoreItem xmlns:ds="http://schemas.openxmlformats.org/officeDocument/2006/customXml" ds:itemID="{1C4EDAD9-55CD-4CC0-9A3C-E531282F660B}"/>
</file>

<file path=customXml/itemProps2.xml><?xml version="1.0" encoding="utf-8"?>
<ds:datastoreItem xmlns:ds="http://schemas.openxmlformats.org/officeDocument/2006/customXml" ds:itemID="{19E72497-FCC7-40F9-A9DF-3724F8CEED63}"/>
</file>

<file path=customXml/itemProps3.xml><?xml version="1.0" encoding="utf-8"?>
<ds:datastoreItem xmlns:ds="http://schemas.openxmlformats.org/officeDocument/2006/customXml" ds:itemID="{292D8C52-4C5F-4158-81C2-7AE8024081F8}"/>
</file>

<file path=docProps/app.xml><?xml version="1.0" encoding="utf-8"?>
<Properties xmlns="http://schemas.openxmlformats.org/officeDocument/2006/extended-properties" xmlns:vt="http://schemas.openxmlformats.org/officeDocument/2006/docPropsVTypes">
  <Template>Normal</Template>
  <TotalTime>22</TotalTime>
  <Pages>10</Pages>
  <Words>3444</Words>
  <Characters>19634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Cartwright</dc:creator>
  <cp:lastModifiedBy>Helen Griffiths</cp:lastModifiedBy>
  <cp:revision>6</cp:revision>
  <cp:lastPrinted>2017-11-23T12:34:00Z</cp:lastPrinted>
  <dcterms:created xsi:type="dcterms:W3CDTF">2026-03-23T09:21:00Z</dcterms:created>
  <dcterms:modified xsi:type="dcterms:W3CDTF">2026-03-23T09:44:00Z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0x010100E787B39037CABA45A469E284FB16F0F6</vt:lpwstr>
  </property>
</Properties>
</file>